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E7E33" w14:textId="77777777" w:rsidR="00D9720F" w:rsidRDefault="00E065E3">
      <w:pPr>
        <w:pStyle w:val="UserStyle13"/>
        <w:widowControl w:val="0"/>
        <w:tabs>
          <w:tab w:val="left" w:pos="7642"/>
        </w:tabs>
        <w:kinsoku w:val="0"/>
        <w:wordWrap w:val="0"/>
        <w:overflowPunct w:val="0"/>
        <w:ind w:firstLine="0"/>
        <w:rPr>
          <w:rStyle w:val="NormalCharacter"/>
          <w:rFonts w:ascii="宋体" w:hAnsi="宋体"/>
          <w:b/>
          <w:sz w:val="52"/>
          <w:szCs w:val="52"/>
        </w:rPr>
      </w:pPr>
      <w:r>
        <w:rPr>
          <w:rStyle w:val="NormalCharacter"/>
          <w:rFonts w:ascii="宋体" w:hAnsi="宋体"/>
          <w:b/>
          <w:sz w:val="52"/>
          <w:szCs w:val="52"/>
        </w:rPr>
        <w:tab/>
      </w:r>
    </w:p>
    <w:p w14:paraId="130C4485" w14:textId="77777777" w:rsidR="00D9720F" w:rsidRDefault="00D9720F">
      <w:pPr>
        <w:pStyle w:val="UserStyle13"/>
        <w:widowControl w:val="0"/>
        <w:kinsoku w:val="0"/>
        <w:wordWrap w:val="0"/>
        <w:overflowPunct w:val="0"/>
        <w:ind w:firstLine="0"/>
        <w:jc w:val="center"/>
        <w:rPr>
          <w:rStyle w:val="NormalCharacter"/>
          <w:rFonts w:ascii="宋体" w:hAnsi="宋体"/>
          <w:b/>
          <w:sz w:val="52"/>
          <w:szCs w:val="52"/>
        </w:rPr>
      </w:pPr>
    </w:p>
    <w:p w14:paraId="58AD5B8F" w14:textId="77777777" w:rsidR="00D9720F" w:rsidRDefault="00E065E3">
      <w:pPr>
        <w:pStyle w:val="UserStyle13"/>
        <w:widowControl w:val="0"/>
        <w:kinsoku w:val="0"/>
        <w:wordWrap w:val="0"/>
        <w:overflowPunct w:val="0"/>
        <w:ind w:firstLine="0"/>
        <w:jc w:val="center"/>
        <w:rPr>
          <w:rStyle w:val="NormalCharacter"/>
          <w:rFonts w:eastAsia="黑体"/>
          <w:b/>
          <w:bCs/>
          <w:sz w:val="84"/>
        </w:rPr>
      </w:pPr>
      <w:r>
        <w:rPr>
          <w:rStyle w:val="NormalCharacter"/>
          <w:rFonts w:eastAsia="黑体"/>
          <w:b/>
          <w:bCs/>
          <w:sz w:val="84"/>
        </w:rPr>
        <w:t>竞争性磋商文件</w:t>
      </w:r>
    </w:p>
    <w:p w14:paraId="0D9E7477" w14:textId="77777777" w:rsidR="00D9720F" w:rsidRDefault="00D9720F">
      <w:pPr>
        <w:pStyle w:val="UserStyle13"/>
        <w:widowControl w:val="0"/>
        <w:kinsoku w:val="0"/>
        <w:wordWrap w:val="0"/>
        <w:overflowPunct w:val="0"/>
        <w:ind w:firstLine="0"/>
        <w:rPr>
          <w:rStyle w:val="NormalCharacter"/>
          <w:rFonts w:ascii="宋体" w:hAnsi="宋体"/>
          <w:b/>
          <w:bCs/>
          <w:sz w:val="32"/>
          <w:szCs w:val="32"/>
        </w:rPr>
      </w:pPr>
    </w:p>
    <w:p w14:paraId="12E6A1D8" w14:textId="77777777" w:rsidR="00D9720F" w:rsidRDefault="00D9720F">
      <w:pPr>
        <w:pStyle w:val="UserStyle13"/>
        <w:widowControl w:val="0"/>
        <w:kinsoku w:val="0"/>
        <w:wordWrap w:val="0"/>
        <w:overflowPunct w:val="0"/>
        <w:ind w:firstLine="0"/>
        <w:rPr>
          <w:rStyle w:val="NormalCharacter"/>
          <w:rFonts w:ascii="宋体" w:hAnsi="宋体"/>
          <w:b/>
          <w:bCs/>
          <w:sz w:val="32"/>
          <w:szCs w:val="32"/>
        </w:rPr>
      </w:pPr>
    </w:p>
    <w:p w14:paraId="34DBA02E" w14:textId="77777777" w:rsidR="00D9720F" w:rsidRDefault="00D9720F">
      <w:pPr>
        <w:pStyle w:val="UserStyle13"/>
        <w:widowControl w:val="0"/>
        <w:kinsoku w:val="0"/>
        <w:wordWrap w:val="0"/>
        <w:overflowPunct w:val="0"/>
        <w:ind w:firstLine="0"/>
        <w:rPr>
          <w:rStyle w:val="NormalCharacter"/>
          <w:rFonts w:ascii="宋体" w:hAnsi="宋体"/>
          <w:b/>
          <w:bCs/>
          <w:sz w:val="32"/>
          <w:szCs w:val="32"/>
        </w:rPr>
      </w:pPr>
    </w:p>
    <w:p w14:paraId="689CCDD7" w14:textId="77777777" w:rsidR="00D9720F" w:rsidRDefault="00E065E3">
      <w:pPr>
        <w:pStyle w:val="UserStyle13"/>
        <w:widowControl w:val="0"/>
        <w:kinsoku w:val="0"/>
        <w:wordWrap w:val="0"/>
        <w:overflowPunct w:val="0"/>
        <w:spacing w:line="700" w:lineRule="exact"/>
        <w:ind w:firstLineChars="200" w:firstLine="643"/>
        <w:rPr>
          <w:rStyle w:val="NormalCharacter"/>
          <w:rFonts w:ascii="宋体" w:hAnsi="宋体"/>
          <w:b/>
          <w:bCs/>
          <w:sz w:val="32"/>
          <w:u w:val="single" w:color="000000"/>
        </w:rPr>
      </w:pPr>
      <w:r>
        <w:rPr>
          <w:rStyle w:val="NormalCharacter"/>
          <w:rFonts w:ascii="宋体" w:hAnsi="宋体"/>
          <w:b/>
          <w:bCs/>
          <w:sz w:val="32"/>
        </w:rPr>
        <w:t>项目名称：</w:t>
      </w:r>
      <w:r>
        <w:rPr>
          <w:rStyle w:val="NormalCharacter"/>
          <w:rFonts w:ascii="宋体" w:hAnsi="宋体"/>
          <w:b/>
          <w:bCs/>
          <w:sz w:val="32"/>
          <w:u w:val="single" w:color="000000"/>
        </w:rPr>
        <w:t>盐城师范学院餐厅风味特色档口合作经营项目</w:t>
      </w:r>
    </w:p>
    <w:p w14:paraId="629195BB" w14:textId="13CF24DD" w:rsidR="00D9720F" w:rsidRDefault="00E065E3">
      <w:pPr>
        <w:pStyle w:val="UserStyle13"/>
        <w:widowControl w:val="0"/>
        <w:kinsoku w:val="0"/>
        <w:wordWrap w:val="0"/>
        <w:overflowPunct w:val="0"/>
        <w:spacing w:line="700" w:lineRule="exact"/>
        <w:ind w:firstLineChars="200" w:firstLine="643"/>
        <w:rPr>
          <w:rStyle w:val="NormalCharacter"/>
          <w:rFonts w:ascii="宋体" w:hAnsi="宋体"/>
          <w:b/>
          <w:bCs/>
          <w:sz w:val="32"/>
          <w:u w:val="single" w:color="000000"/>
        </w:rPr>
      </w:pPr>
      <w:r>
        <w:rPr>
          <w:rStyle w:val="NormalCharacter"/>
          <w:rFonts w:ascii="宋体" w:hAnsi="宋体"/>
          <w:b/>
          <w:bCs/>
          <w:sz w:val="32"/>
        </w:rPr>
        <w:t>项目编号：</w:t>
      </w:r>
      <w:bookmarkStart w:id="0" w:name="_Hlk78793381"/>
      <w:r>
        <w:rPr>
          <w:rStyle w:val="NormalCharacter"/>
          <w:rFonts w:ascii="宋体" w:hAnsi="宋体"/>
          <w:b/>
          <w:bCs/>
          <w:sz w:val="32"/>
          <w:u w:val="single" w:color="000000"/>
        </w:rPr>
        <w:t>YS</w:t>
      </w:r>
      <w:r>
        <w:rPr>
          <w:rStyle w:val="NormalCharacter"/>
          <w:rFonts w:ascii="宋体" w:hAnsi="宋体" w:hint="eastAsia"/>
          <w:b/>
          <w:bCs/>
          <w:sz w:val="32"/>
          <w:u w:val="single" w:color="000000"/>
        </w:rPr>
        <w:t>HQ</w:t>
      </w:r>
      <w:r>
        <w:rPr>
          <w:rStyle w:val="NormalCharacter"/>
          <w:rFonts w:ascii="宋体" w:hAnsi="宋体"/>
          <w:b/>
          <w:bCs/>
          <w:sz w:val="32"/>
          <w:u w:val="single" w:color="000000"/>
        </w:rPr>
        <w:t>2021-</w:t>
      </w:r>
      <w:r>
        <w:rPr>
          <w:rStyle w:val="NormalCharacter"/>
          <w:rFonts w:ascii="宋体" w:hAnsi="宋体" w:hint="eastAsia"/>
          <w:b/>
          <w:bCs/>
          <w:sz w:val="32"/>
          <w:u w:val="single" w:color="000000"/>
        </w:rPr>
        <w:t>ZB</w:t>
      </w:r>
      <w:r>
        <w:rPr>
          <w:rStyle w:val="NormalCharacter"/>
          <w:rFonts w:ascii="宋体" w:hAnsi="宋体"/>
          <w:b/>
          <w:bCs/>
          <w:sz w:val="32"/>
          <w:u w:val="single" w:color="000000"/>
        </w:rPr>
        <w:t>-</w:t>
      </w:r>
      <w:bookmarkEnd w:id="0"/>
      <w:r w:rsidR="000C6F17">
        <w:rPr>
          <w:rStyle w:val="NormalCharacter"/>
          <w:rFonts w:ascii="宋体" w:hAnsi="宋体"/>
          <w:b/>
          <w:bCs/>
          <w:sz w:val="32"/>
          <w:u w:val="single" w:color="000000"/>
        </w:rPr>
        <w:t xml:space="preserve">1010 </w:t>
      </w:r>
    </w:p>
    <w:p w14:paraId="062A24F8" w14:textId="77777777" w:rsidR="00D9720F" w:rsidRDefault="00D9720F">
      <w:pPr>
        <w:pStyle w:val="UserStyle13"/>
        <w:widowControl w:val="0"/>
        <w:kinsoku w:val="0"/>
        <w:wordWrap w:val="0"/>
        <w:overflowPunct w:val="0"/>
        <w:ind w:firstLine="0"/>
        <w:jc w:val="center"/>
        <w:rPr>
          <w:rStyle w:val="NormalCharacter"/>
          <w:b/>
          <w:bCs/>
          <w:sz w:val="32"/>
        </w:rPr>
      </w:pPr>
    </w:p>
    <w:p w14:paraId="19D8DF24" w14:textId="77777777" w:rsidR="00D9720F" w:rsidRDefault="00D9720F">
      <w:pPr>
        <w:pStyle w:val="UserStyle13"/>
        <w:widowControl w:val="0"/>
        <w:kinsoku w:val="0"/>
        <w:wordWrap w:val="0"/>
        <w:overflowPunct w:val="0"/>
        <w:ind w:firstLine="0"/>
        <w:jc w:val="center"/>
        <w:rPr>
          <w:rStyle w:val="NormalCharacter"/>
          <w:b/>
          <w:bCs/>
          <w:sz w:val="32"/>
        </w:rPr>
      </w:pPr>
    </w:p>
    <w:p w14:paraId="2FF51F87" w14:textId="77777777" w:rsidR="00D9720F" w:rsidRDefault="00D9720F">
      <w:pPr>
        <w:pStyle w:val="UserStyle13"/>
        <w:widowControl w:val="0"/>
        <w:kinsoku w:val="0"/>
        <w:wordWrap w:val="0"/>
        <w:overflowPunct w:val="0"/>
        <w:ind w:firstLine="0"/>
        <w:jc w:val="center"/>
        <w:rPr>
          <w:rStyle w:val="NormalCharacter"/>
          <w:b/>
          <w:bCs/>
          <w:sz w:val="32"/>
        </w:rPr>
      </w:pPr>
    </w:p>
    <w:p w14:paraId="69C74167" w14:textId="77777777" w:rsidR="00D9720F" w:rsidRDefault="00D9720F">
      <w:pPr>
        <w:pStyle w:val="UserStyle13"/>
        <w:widowControl w:val="0"/>
        <w:kinsoku w:val="0"/>
        <w:wordWrap w:val="0"/>
        <w:overflowPunct w:val="0"/>
        <w:ind w:firstLine="0"/>
        <w:jc w:val="center"/>
        <w:rPr>
          <w:rStyle w:val="NormalCharacter"/>
          <w:b/>
          <w:bCs/>
          <w:sz w:val="32"/>
        </w:rPr>
      </w:pPr>
    </w:p>
    <w:p w14:paraId="1C24F193" w14:textId="77777777" w:rsidR="00D9720F" w:rsidRDefault="00E065E3">
      <w:pPr>
        <w:widowControl w:val="0"/>
        <w:kinsoku w:val="0"/>
        <w:wordWrap w:val="0"/>
        <w:overflowPunct w:val="0"/>
        <w:spacing w:line="900" w:lineRule="exact"/>
        <w:jc w:val="center"/>
        <w:rPr>
          <w:rStyle w:val="NormalCharacter"/>
          <w:rFonts w:ascii="宋体" w:hAnsi="宋体"/>
          <w:b/>
          <w:sz w:val="32"/>
          <w:szCs w:val="32"/>
        </w:rPr>
      </w:pPr>
      <w:r>
        <w:rPr>
          <w:rStyle w:val="NormalCharacter"/>
          <w:rFonts w:ascii="宋体" w:hAnsi="宋体"/>
          <w:b/>
          <w:sz w:val="32"/>
          <w:szCs w:val="32"/>
        </w:rPr>
        <w:t>盐城师范学院</w:t>
      </w:r>
    </w:p>
    <w:p w14:paraId="5054501F" w14:textId="77777777" w:rsidR="00D9720F" w:rsidRDefault="00E065E3">
      <w:pPr>
        <w:pStyle w:val="UserStyle13"/>
        <w:widowControl w:val="0"/>
        <w:kinsoku w:val="0"/>
        <w:wordWrap w:val="0"/>
        <w:overflowPunct w:val="0"/>
        <w:spacing w:line="900" w:lineRule="exact"/>
        <w:ind w:firstLine="0"/>
        <w:jc w:val="center"/>
        <w:rPr>
          <w:rStyle w:val="NormalCharacter"/>
          <w:rFonts w:ascii="宋体" w:hAnsi="宋体"/>
          <w:b/>
          <w:kern w:val="2"/>
          <w:sz w:val="32"/>
          <w:szCs w:val="32"/>
        </w:rPr>
        <w:sectPr w:rsidR="00D9720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1134" w:left="1418" w:header="851" w:footer="851" w:gutter="0"/>
          <w:pgNumType w:start="1"/>
          <w:cols w:space="720"/>
          <w:titlePg/>
          <w:docGrid w:type="linesAndChars" w:linePitch="286"/>
        </w:sectPr>
      </w:pPr>
      <w:r>
        <w:rPr>
          <w:rStyle w:val="NormalCharacter"/>
          <w:rFonts w:ascii="宋体" w:hAnsi="宋体"/>
          <w:b/>
          <w:kern w:val="2"/>
          <w:sz w:val="32"/>
          <w:szCs w:val="32"/>
        </w:rPr>
        <w:t>2021年10月29日</w:t>
      </w:r>
    </w:p>
    <w:p w14:paraId="4D92862F" w14:textId="77777777" w:rsidR="00D9720F" w:rsidRDefault="00D9720F">
      <w:pPr>
        <w:pStyle w:val="UserStyle13"/>
        <w:widowControl w:val="0"/>
        <w:kinsoku w:val="0"/>
        <w:wordWrap w:val="0"/>
        <w:overflowPunct w:val="0"/>
        <w:spacing w:line="700" w:lineRule="exact"/>
        <w:ind w:firstLine="0"/>
        <w:jc w:val="center"/>
        <w:rPr>
          <w:rStyle w:val="NormalCharacter"/>
          <w:b/>
          <w:bCs/>
          <w:sz w:val="32"/>
        </w:rPr>
      </w:pPr>
    </w:p>
    <w:p w14:paraId="09329983" w14:textId="77777777" w:rsidR="00D9720F" w:rsidRDefault="00D9720F">
      <w:pPr>
        <w:pStyle w:val="UserStyle13"/>
        <w:widowControl w:val="0"/>
        <w:kinsoku w:val="0"/>
        <w:wordWrap w:val="0"/>
        <w:overflowPunct w:val="0"/>
        <w:ind w:firstLine="0"/>
        <w:jc w:val="center"/>
        <w:rPr>
          <w:rStyle w:val="NormalCharacter"/>
          <w:b/>
          <w:bCs/>
          <w:sz w:val="32"/>
        </w:rPr>
      </w:pPr>
    </w:p>
    <w:p w14:paraId="7537E14C" w14:textId="77777777" w:rsidR="00D9720F" w:rsidRDefault="00E065E3">
      <w:pPr>
        <w:pStyle w:val="Heading1"/>
        <w:pageBreakBefore/>
        <w:widowControl w:val="0"/>
        <w:kinsoku w:val="0"/>
        <w:wordWrap w:val="0"/>
        <w:overflowPunct w:val="0"/>
        <w:jc w:val="center"/>
        <w:rPr>
          <w:rStyle w:val="NormalCharacter"/>
          <w:rFonts w:ascii="黑体" w:eastAsia="黑体"/>
          <w:sz w:val="44"/>
          <w:szCs w:val="44"/>
        </w:rPr>
      </w:pPr>
      <w:bookmarkStart w:id="1" w:name="_Toc78645334"/>
      <w:r>
        <w:rPr>
          <w:rStyle w:val="NormalCharacter"/>
          <w:rFonts w:ascii="黑体" w:eastAsia="黑体"/>
          <w:sz w:val="44"/>
          <w:szCs w:val="44"/>
        </w:rPr>
        <w:lastRenderedPageBreak/>
        <w:t>总 目 录</w:t>
      </w:r>
      <w:bookmarkEnd w:id="1"/>
    </w:p>
    <w:sdt>
      <w:sdtPr>
        <w:rPr>
          <w:rFonts w:ascii="Times New Roman" w:eastAsia="宋体" w:hAnsi="Times New Roman" w:cs="Times New Roman"/>
          <w:b w:val="0"/>
          <w:bCs w:val="0"/>
          <w:color w:val="auto"/>
          <w:kern w:val="2"/>
          <w:sz w:val="21"/>
          <w:szCs w:val="24"/>
          <w:lang w:val="zh-CN"/>
        </w:rPr>
        <w:id w:val="-1893422440"/>
        <w:docPartObj>
          <w:docPartGallery w:val="Table of Contents"/>
          <w:docPartUnique/>
        </w:docPartObj>
      </w:sdtPr>
      <w:sdtEndPr/>
      <w:sdtContent>
        <w:p w14:paraId="7BCB0EFA" w14:textId="77777777" w:rsidR="00D9720F" w:rsidRDefault="00D9720F">
          <w:pPr>
            <w:pStyle w:val="TOC10"/>
            <w:rPr>
              <w:color w:val="auto"/>
            </w:rPr>
          </w:pPr>
        </w:p>
        <w:p w14:paraId="380A7C17" w14:textId="77777777" w:rsidR="00D9720F" w:rsidRDefault="00E065E3">
          <w:pPr>
            <w:pStyle w:val="10"/>
            <w:rPr>
              <w:rFonts w:asciiTheme="minorEastAsia" w:hAnsiTheme="minorEastAsia"/>
              <w:kern w:val="2"/>
              <w:sz w:val="36"/>
              <w:szCs w:val="36"/>
            </w:rPr>
          </w:pPr>
          <w:r>
            <w:rPr>
              <w:rFonts w:ascii="黑体" w:eastAsia="黑体" w:hAnsi="黑体"/>
              <w:sz w:val="36"/>
              <w:szCs w:val="36"/>
            </w:rPr>
            <w:fldChar w:fldCharType="begin"/>
          </w:r>
          <w:r>
            <w:rPr>
              <w:rFonts w:ascii="黑体" w:eastAsia="黑体" w:hAnsi="黑体"/>
              <w:sz w:val="36"/>
              <w:szCs w:val="36"/>
            </w:rPr>
            <w:instrText xml:space="preserve"> TOC \o "1-3" \h \z \u </w:instrText>
          </w:r>
          <w:r>
            <w:rPr>
              <w:rFonts w:ascii="黑体" w:eastAsia="黑体" w:hAnsi="黑体"/>
              <w:sz w:val="36"/>
              <w:szCs w:val="36"/>
            </w:rPr>
            <w:fldChar w:fldCharType="separate"/>
          </w:r>
          <w:hyperlink w:anchor="_Toc79396248" w:history="1">
            <w:r>
              <w:rPr>
                <w:rStyle w:val="ac"/>
                <w:rFonts w:asciiTheme="minorEastAsia" w:hAnsiTheme="minorEastAsia" w:hint="eastAsia"/>
                <w:sz w:val="36"/>
                <w:szCs w:val="36"/>
              </w:rPr>
              <w:t>第一章竞争性磋商公告</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_Toc79396248 \h </w:instrText>
            </w:r>
            <w:r>
              <w:rPr>
                <w:rFonts w:asciiTheme="minorEastAsia" w:hAnsiTheme="minorEastAsia"/>
                <w:sz w:val="36"/>
                <w:szCs w:val="36"/>
              </w:rPr>
            </w:r>
            <w:r>
              <w:rPr>
                <w:rFonts w:asciiTheme="minorEastAsia" w:hAnsiTheme="minorEastAsia"/>
                <w:sz w:val="36"/>
                <w:szCs w:val="36"/>
              </w:rPr>
              <w:fldChar w:fldCharType="separate"/>
            </w:r>
            <w:r>
              <w:rPr>
                <w:rFonts w:asciiTheme="minorEastAsia" w:hAnsiTheme="minorEastAsia"/>
                <w:sz w:val="36"/>
                <w:szCs w:val="36"/>
              </w:rPr>
              <w:t>2</w:t>
            </w:r>
            <w:r>
              <w:rPr>
                <w:rFonts w:asciiTheme="minorEastAsia" w:hAnsiTheme="minorEastAsia"/>
                <w:sz w:val="36"/>
                <w:szCs w:val="36"/>
              </w:rPr>
              <w:fldChar w:fldCharType="end"/>
            </w:r>
          </w:hyperlink>
        </w:p>
        <w:p w14:paraId="05474E28" w14:textId="77777777" w:rsidR="00D9720F" w:rsidRDefault="000C28F1">
          <w:pPr>
            <w:pStyle w:val="10"/>
            <w:rPr>
              <w:rFonts w:asciiTheme="minorEastAsia" w:hAnsiTheme="minorEastAsia"/>
              <w:kern w:val="2"/>
              <w:sz w:val="36"/>
              <w:szCs w:val="36"/>
            </w:rPr>
          </w:pPr>
          <w:hyperlink w:anchor="_Toc79396249" w:history="1">
            <w:r w:rsidR="00E065E3">
              <w:rPr>
                <w:rStyle w:val="ac"/>
                <w:rFonts w:asciiTheme="minorEastAsia" w:hAnsiTheme="minorEastAsia" w:hint="eastAsia"/>
                <w:sz w:val="36"/>
                <w:szCs w:val="36"/>
              </w:rPr>
              <w:t>第二章磋商须知</w:t>
            </w:r>
            <w:r w:rsidR="00E065E3">
              <w:rPr>
                <w:rFonts w:asciiTheme="minorEastAsia" w:hAnsiTheme="minorEastAsia"/>
                <w:sz w:val="36"/>
                <w:szCs w:val="36"/>
              </w:rPr>
              <w:tab/>
            </w:r>
            <w:r w:rsidR="00E065E3">
              <w:rPr>
                <w:rFonts w:asciiTheme="minorEastAsia" w:hAnsiTheme="minorEastAsia"/>
                <w:sz w:val="36"/>
                <w:szCs w:val="36"/>
              </w:rPr>
              <w:fldChar w:fldCharType="begin"/>
            </w:r>
            <w:r w:rsidR="00E065E3">
              <w:rPr>
                <w:rFonts w:asciiTheme="minorEastAsia" w:hAnsiTheme="minorEastAsia"/>
                <w:sz w:val="36"/>
                <w:szCs w:val="36"/>
              </w:rPr>
              <w:instrText xml:space="preserve"> PAGEREF _Toc79396249 \h </w:instrText>
            </w:r>
            <w:r w:rsidR="00E065E3">
              <w:rPr>
                <w:rFonts w:asciiTheme="minorEastAsia" w:hAnsiTheme="minorEastAsia"/>
                <w:sz w:val="36"/>
                <w:szCs w:val="36"/>
              </w:rPr>
            </w:r>
            <w:r w:rsidR="00E065E3">
              <w:rPr>
                <w:rFonts w:asciiTheme="minorEastAsia" w:hAnsiTheme="minorEastAsia"/>
                <w:sz w:val="36"/>
                <w:szCs w:val="36"/>
              </w:rPr>
              <w:fldChar w:fldCharType="separate"/>
            </w:r>
            <w:r w:rsidR="00E065E3">
              <w:rPr>
                <w:rFonts w:asciiTheme="minorEastAsia" w:hAnsiTheme="minorEastAsia"/>
                <w:sz w:val="36"/>
                <w:szCs w:val="36"/>
              </w:rPr>
              <w:t>2</w:t>
            </w:r>
            <w:r w:rsidR="00E065E3">
              <w:rPr>
                <w:rFonts w:asciiTheme="minorEastAsia" w:hAnsiTheme="minorEastAsia"/>
                <w:sz w:val="36"/>
                <w:szCs w:val="36"/>
              </w:rPr>
              <w:fldChar w:fldCharType="end"/>
            </w:r>
          </w:hyperlink>
        </w:p>
        <w:p w14:paraId="1B8E192B" w14:textId="77777777" w:rsidR="00D9720F" w:rsidRDefault="000C28F1">
          <w:pPr>
            <w:pStyle w:val="10"/>
            <w:rPr>
              <w:rFonts w:asciiTheme="minorEastAsia" w:hAnsiTheme="minorEastAsia"/>
              <w:kern w:val="2"/>
              <w:sz w:val="36"/>
              <w:szCs w:val="36"/>
            </w:rPr>
          </w:pPr>
          <w:hyperlink w:anchor="_Toc79396250" w:history="1">
            <w:r w:rsidR="00E065E3">
              <w:rPr>
                <w:rStyle w:val="ac"/>
                <w:rFonts w:asciiTheme="minorEastAsia" w:hAnsiTheme="minorEastAsia" w:hint="eastAsia"/>
                <w:sz w:val="36"/>
                <w:szCs w:val="36"/>
              </w:rPr>
              <w:t>第三章合同条款及格式</w:t>
            </w:r>
            <w:r w:rsidR="00E065E3">
              <w:rPr>
                <w:rFonts w:asciiTheme="minorEastAsia" w:hAnsiTheme="minorEastAsia"/>
                <w:sz w:val="36"/>
                <w:szCs w:val="36"/>
              </w:rPr>
              <w:tab/>
            </w:r>
            <w:r w:rsidR="00E065E3">
              <w:rPr>
                <w:rFonts w:asciiTheme="minorEastAsia" w:hAnsiTheme="minorEastAsia"/>
                <w:sz w:val="36"/>
                <w:szCs w:val="36"/>
              </w:rPr>
              <w:fldChar w:fldCharType="begin"/>
            </w:r>
            <w:r w:rsidR="00E065E3">
              <w:rPr>
                <w:rFonts w:asciiTheme="minorEastAsia" w:hAnsiTheme="minorEastAsia"/>
                <w:sz w:val="36"/>
                <w:szCs w:val="36"/>
              </w:rPr>
              <w:instrText xml:space="preserve"> PAGEREF _Toc79396250 \h </w:instrText>
            </w:r>
            <w:r w:rsidR="00E065E3">
              <w:rPr>
                <w:rFonts w:asciiTheme="minorEastAsia" w:hAnsiTheme="minorEastAsia"/>
                <w:sz w:val="36"/>
                <w:szCs w:val="36"/>
              </w:rPr>
            </w:r>
            <w:r w:rsidR="00E065E3">
              <w:rPr>
                <w:rFonts w:asciiTheme="minorEastAsia" w:hAnsiTheme="minorEastAsia"/>
                <w:sz w:val="36"/>
                <w:szCs w:val="36"/>
              </w:rPr>
              <w:fldChar w:fldCharType="separate"/>
            </w:r>
            <w:r w:rsidR="00E065E3">
              <w:rPr>
                <w:rFonts w:asciiTheme="minorEastAsia" w:hAnsiTheme="minorEastAsia"/>
                <w:sz w:val="36"/>
                <w:szCs w:val="36"/>
              </w:rPr>
              <w:t>19</w:t>
            </w:r>
            <w:r w:rsidR="00E065E3">
              <w:rPr>
                <w:rFonts w:asciiTheme="minorEastAsia" w:hAnsiTheme="minorEastAsia"/>
                <w:sz w:val="36"/>
                <w:szCs w:val="36"/>
              </w:rPr>
              <w:fldChar w:fldCharType="end"/>
            </w:r>
          </w:hyperlink>
        </w:p>
        <w:p w14:paraId="356848C9" w14:textId="77777777" w:rsidR="00D9720F" w:rsidRDefault="000C28F1">
          <w:pPr>
            <w:pStyle w:val="10"/>
            <w:rPr>
              <w:rFonts w:asciiTheme="minorEastAsia" w:hAnsiTheme="minorEastAsia"/>
              <w:kern w:val="2"/>
              <w:sz w:val="36"/>
              <w:szCs w:val="36"/>
            </w:rPr>
          </w:pPr>
          <w:hyperlink w:anchor="_Toc79396251" w:history="1">
            <w:r w:rsidR="00E065E3">
              <w:rPr>
                <w:rStyle w:val="ac"/>
                <w:rFonts w:asciiTheme="minorEastAsia" w:hAnsiTheme="minorEastAsia" w:hint="eastAsia"/>
                <w:sz w:val="36"/>
                <w:szCs w:val="36"/>
              </w:rPr>
              <w:t>第四章项目需求</w:t>
            </w:r>
            <w:r w:rsidR="00E065E3">
              <w:rPr>
                <w:rFonts w:asciiTheme="minorEastAsia" w:hAnsiTheme="minorEastAsia"/>
                <w:sz w:val="36"/>
                <w:szCs w:val="36"/>
              </w:rPr>
              <w:tab/>
            </w:r>
            <w:r w:rsidR="00E065E3">
              <w:rPr>
                <w:rFonts w:asciiTheme="minorEastAsia" w:hAnsiTheme="minorEastAsia"/>
                <w:sz w:val="36"/>
                <w:szCs w:val="36"/>
              </w:rPr>
              <w:fldChar w:fldCharType="begin"/>
            </w:r>
            <w:r w:rsidR="00E065E3">
              <w:rPr>
                <w:rFonts w:asciiTheme="minorEastAsia" w:hAnsiTheme="minorEastAsia"/>
                <w:sz w:val="36"/>
                <w:szCs w:val="36"/>
              </w:rPr>
              <w:instrText xml:space="preserve"> PAGEREF _Toc79396251 \h </w:instrText>
            </w:r>
            <w:r w:rsidR="00E065E3">
              <w:rPr>
                <w:rFonts w:asciiTheme="minorEastAsia" w:hAnsiTheme="minorEastAsia"/>
                <w:sz w:val="36"/>
                <w:szCs w:val="36"/>
              </w:rPr>
            </w:r>
            <w:r w:rsidR="00E065E3">
              <w:rPr>
                <w:rFonts w:asciiTheme="minorEastAsia" w:hAnsiTheme="minorEastAsia"/>
                <w:sz w:val="36"/>
                <w:szCs w:val="36"/>
              </w:rPr>
              <w:fldChar w:fldCharType="separate"/>
            </w:r>
            <w:r w:rsidR="00E065E3">
              <w:rPr>
                <w:rFonts w:asciiTheme="minorEastAsia" w:hAnsiTheme="minorEastAsia"/>
                <w:sz w:val="36"/>
                <w:szCs w:val="36"/>
              </w:rPr>
              <w:t>32</w:t>
            </w:r>
            <w:r w:rsidR="00E065E3">
              <w:rPr>
                <w:rFonts w:asciiTheme="minorEastAsia" w:hAnsiTheme="minorEastAsia"/>
                <w:sz w:val="36"/>
                <w:szCs w:val="36"/>
              </w:rPr>
              <w:fldChar w:fldCharType="end"/>
            </w:r>
          </w:hyperlink>
        </w:p>
        <w:p w14:paraId="7CBD0967" w14:textId="77777777" w:rsidR="00D9720F" w:rsidRDefault="000C28F1">
          <w:pPr>
            <w:pStyle w:val="10"/>
            <w:rPr>
              <w:rFonts w:asciiTheme="minorEastAsia" w:hAnsiTheme="minorEastAsia"/>
              <w:kern w:val="2"/>
              <w:sz w:val="36"/>
              <w:szCs w:val="36"/>
            </w:rPr>
          </w:pPr>
          <w:hyperlink w:anchor="_Toc79396252" w:history="1">
            <w:r w:rsidR="00E065E3">
              <w:rPr>
                <w:rStyle w:val="ac"/>
                <w:rFonts w:asciiTheme="minorEastAsia" w:hAnsiTheme="minorEastAsia" w:hint="eastAsia"/>
                <w:sz w:val="36"/>
                <w:szCs w:val="36"/>
              </w:rPr>
              <w:t>第五章评审方法和评审标准</w:t>
            </w:r>
            <w:r w:rsidR="00E065E3">
              <w:rPr>
                <w:rFonts w:asciiTheme="minorEastAsia" w:hAnsiTheme="minorEastAsia"/>
                <w:sz w:val="36"/>
                <w:szCs w:val="36"/>
              </w:rPr>
              <w:tab/>
            </w:r>
            <w:r w:rsidR="00E065E3">
              <w:rPr>
                <w:rFonts w:asciiTheme="minorEastAsia" w:hAnsiTheme="minorEastAsia"/>
                <w:sz w:val="36"/>
                <w:szCs w:val="36"/>
              </w:rPr>
              <w:fldChar w:fldCharType="begin"/>
            </w:r>
            <w:r w:rsidR="00E065E3">
              <w:rPr>
                <w:rFonts w:asciiTheme="minorEastAsia" w:hAnsiTheme="minorEastAsia"/>
                <w:sz w:val="36"/>
                <w:szCs w:val="36"/>
              </w:rPr>
              <w:instrText xml:space="preserve"> PAGEREF _Toc79396252 \h </w:instrText>
            </w:r>
            <w:r w:rsidR="00E065E3">
              <w:rPr>
                <w:rFonts w:asciiTheme="minorEastAsia" w:hAnsiTheme="minorEastAsia"/>
                <w:sz w:val="36"/>
                <w:szCs w:val="36"/>
              </w:rPr>
            </w:r>
            <w:r w:rsidR="00E065E3">
              <w:rPr>
                <w:rFonts w:asciiTheme="minorEastAsia" w:hAnsiTheme="minorEastAsia"/>
                <w:sz w:val="36"/>
                <w:szCs w:val="36"/>
              </w:rPr>
              <w:fldChar w:fldCharType="separate"/>
            </w:r>
            <w:r w:rsidR="00E065E3">
              <w:rPr>
                <w:rFonts w:asciiTheme="minorEastAsia" w:hAnsiTheme="minorEastAsia"/>
                <w:sz w:val="36"/>
                <w:szCs w:val="36"/>
              </w:rPr>
              <w:t>35</w:t>
            </w:r>
            <w:r w:rsidR="00E065E3">
              <w:rPr>
                <w:rFonts w:asciiTheme="minorEastAsia" w:hAnsiTheme="minorEastAsia"/>
                <w:sz w:val="36"/>
                <w:szCs w:val="36"/>
              </w:rPr>
              <w:fldChar w:fldCharType="end"/>
            </w:r>
          </w:hyperlink>
        </w:p>
        <w:p w14:paraId="7B1EB212" w14:textId="77777777" w:rsidR="00D9720F" w:rsidRDefault="000C28F1">
          <w:pPr>
            <w:pStyle w:val="10"/>
            <w:rPr>
              <w:kern w:val="2"/>
              <w:sz w:val="21"/>
            </w:rPr>
          </w:pPr>
          <w:hyperlink w:anchor="_Toc79396253" w:history="1">
            <w:r w:rsidR="00E065E3">
              <w:rPr>
                <w:rStyle w:val="ac"/>
                <w:rFonts w:asciiTheme="minorEastAsia" w:hAnsiTheme="minorEastAsia" w:hint="eastAsia"/>
                <w:sz w:val="36"/>
                <w:szCs w:val="36"/>
              </w:rPr>
              <w:t>第六章响应文件的组成和格式</w:t>
            </w:r>
            <w:r w:rsidR="00E065E3">
              <w:rPr>
                <w:rFonts w:asciiTheme="minorEastAsia" w:hAnsiTheme="minorEastAsia"/>
                <w:sz w:val="36"/>
                <w:szCs w:val="36"/>
              </w:rPr>
              <w:tab/>
            </w:r>
            <w:r w:rsidR="00E065E3">
              <w:rPr>
                <w:rFonts w:asciiTheme="minorEastAsia" w:hAnsiTheme="minorEastAsia"/>
                <w:sz w:val="36"/>
                <w:szCs w:val="36"/>
              </w:rPr>
              <w:fldChar w:fldCharType="begin"/>
            </w:r>
            <w:r w:rsidR="00E065E3">
              <w:rPr>
                <w:rFonts w:asciiTheme="minorEastAsia" w:hAnsiTheme="minorEastAsia"/>
                <w:sz w:val="36"/>
                <w:szCs w:val="36"/>
              </w:rPr>
              <w:instrText xml:space="preserve"> PAGEREF _Toc79396253 \h </w:instrText>
            </w:r>
            <w:r w:rsidR="00E065E3">
              <w:rPr>
                <w:rFonts w:asciiTheme="minorEastAsia" w:hAnsiTheme="minorEastAsia"/>
                <w:sz w:val="36"/>
                <w:szCs w:val="36"/>
              </w:rPr>
            </w:r>
            <w:r w:rsidR="00E065E3">
              <w:rPr>
                <w:rFonts w:asciiTheme="minorEastAsia" w:hAnsiTheme="minorEastAsia"/>
                <w:sz w:val="36"/>
                <w:szCs w:val="36"/>
              </w:rPr>
              <w:fldChar w:fldCharType="separate"/>
            </w:r>
            <w:r w:rsidR="00E065E3">
              <w:rPr>
                <w:rFonts w:asciiTheme="minorEastAsia" w:hAnsiTheme="minorEastAsia"/>
                <w:sz w:val="36"/>
                <w:szCs w:val="36"/>
              </w:rPr>
              <w:t>38</w:t>
            </w:r>
            <w:r w:rsidR="00E065E3">
              <w:rPr>
                <w:rFonts w:asciiTheme="minorEastAsia" w:hAnsiTheme="minorEastAsia"/>
                <w:sz w:val="36"/>
                <w:szCs w:val="36"/>
              </w:rPr>
              <w:fldChar w:fldCharType="end"/>
            </w:r>
          </w:hyperlink>
        </w:p>
        <w:p w14:paraId="63A24DE7" w14:textId="77777777" w:rsidR="00D9720F" w:rsidRDefault="00E065E3">
          <w:pPr>
            <w:spacing w:line="600" w:lineRule="exact"/>
          </w:pPr>
          <w:r>
            <w:rPr>
              <w:rFonts w:ascii="黑体" w:eastAsia="黑体" w:hAnsi="黑体"/>
              <w:b/>
              <w:bCs/>
              <w:sz w:val="36"/>
              <w:szCs w:val="36"/>
              <w:lang w:val="zh-CN"/>
            </w:rPr>
            <w:fldChar w:fldCharType="end"/>
          </w:r>
        </w:p>
      </w:sdtContent>
    </w:sdt>
    <w:p w14:paraId="64939060" w14:textId="77777777" w:rsidR="00D9720F" w:rsidRDefault="00D9720F">
      <w:pPr>
        <w:widowControl w:val="0"/>
        <w:kinsoku w:val="0"/>
        <w:wordWrap w:val="0"/>
        <w:overflowPunct w:val="0"/>
        <w:spacing w:line="700" w:lineRule="exact"/>
        <w:rPr>
          <w:rStyle w:val="NormalCharacter"/>
          <w:b/>
          <w:bCs/>
        </w:rPr>
      </w:pPr>
    </w:p>
    <w:p w14:paraId="0C169D94" w14:textId="77777777" w:rsidR="00D9720F" w:rsidRDefault="00D9720F">
      <w:pPr>
        <w:widowControl w:val="0"/>
        <w:kinsoku w:val="0"/>
        <w:wordWrap w:val="0"/>
        <w:overflowPunct w:val="0"/>
        <w:spacing w:line="700" w:lineRule="exact"/>
        <w:rPr>
          <w:rStyle w:val="NormalCharacter"/>
          <w:b/>
          <w:bCs/>
        </w:rPr>
      </w:pPr>
    </w:p>
    <w:p w14:paraId="5AA7DD0D" w14:textId="77777777" w:rsidR="00D9720F" w:rsidRDefault="00D9720F">
      <w:pPr>
        <w:widowControl w:val="0"/>
        <w:kinsoku w:val="0"/>
        <w:wordWrap w:val="0"/>
        <w:overflowPunct w:val="0"/>
        <w:spacing w:line="700" w:lineRule="exact"/>
        <w:rPr>
          <w:rStyle w:val="NormalCharacter"/>
          <w:b/>
          <w:bCs/>
        </w:rPr>
      </w:pPr>
    </w:p>
    <w:p w14:paraId="74D834F4" w14:textId="77777777" w:rsidR="00D9720F" w:rsidRDefault="00D9720F">
      <w:pPr>
        <w:widowControl w:val="0"/>
        <w:kinsoku w:val="0"/>
        <w:wordWrap w:val="0"/>
        <w:overflowPunct w:val="0"/>
        <w:spacing w:line="700" w:lineRule="exact"/>
        <w:rPr>
          <w:rStyle w:val="NormalCharacter"/>
          <w:b/>
          <w:bCs/>
        </w:rPr>
      </w:pPr>
    </w:p>
    <w:p w14:paraId="257470CC" w14:textId="77777777" w:rsidR="00D9720F" w:rsidRDefault="00D9720F">
      <w:pPr>
        <w:widowControl w:val="0"/>
        <w:kinsoku w:val="0"/>
        <w:wordWrap w:val="0"/>
        <w:overflowPunct w:val="0"/>
        <w:spacing w:line="700" w:lineRule="exact"/>
        <w:rPr>
          <w:rStyle w:val="NormalCharacter"/>
          <w:b/>
          <w:bCs/>
        </w:rPr>
      </w:pPr>
    </w:p>
    <w:p w14:paraId="7F181B32" w14:textId="77777777" w:rsidR="00D9720F" w:rsidRDefault="00D9720F">
      <w:pPr>
        <w:widowControl w:val="0"/>
        <w:kinsoku w:val="0"/>
        <w:wordWrap w:val="0"/>
        <w:overflowPunct w:val="0"/>
        <w:spacing w:line="700" w:lineRule="exact"/>
        <w:rPr>
          <w:rStyle w:val="NormalCharacter"/>
          <w:b/>
          <w:bCs/>
        </w:rPr>
      </w:pPr>
    </w:p>
    <w:p w14:paraId="5AD84C3E" w14:textId="77777777" w:rsidR="00D9720F" w:rsidRDefault="00D9720F">
      <w:pPr>
        <w:widowControl w:val="0"/>
        <w:kinsoku w:val="0"/>
        <w:wordWrap w:val="0"/>
        <w:overflowPunct w:val="0"/>
        <w:spacing w:line="700" w:lineRule="exact"/>
        <w:rPr>
          <w:rStyle w:val="NormalCharacter"/>
          <w:b/>
          <w:bCs/>
        </w:rPr>
      </w:pPr>
    </w:p>
    <w:p w14:paraId="36F1C2C3" w14:textId="77777777" w:rsidR="00D9720F" w:rsidRDefault="00D9720F">
      <w:pPr>
        <w:widowControl w:val="0"/>
        <w:kinsoku w:val="0"/>
        <w:wordWrap w:val="0"/>
        <w:overflowPunct w:val="0"/>
        <w:spacing w:line="700" w:lineRule="exact"/>
        <w:rPr>
          <w:rStyle w:val="NormalCharacter"/>
          <w:b/>
          <w:bCs/>
        </w:rPr>
      </w:pPr>
    </w:p>
    <w:p w14:paraId="73C97D51" w14:textId="77777777" w:rsidR="00D9720F" w:rsidRDefault="00D9720F">
      <w:pPr>
        <w:widowControl w:val="0"/>
        <w:kinsoku w:val="0"/>
        <w:wordWrap w:val="0"/>
        <w:overflowPunct w:val="0"/>
        <w:spacing w:line="700" w:lineRule="exact"/>
        <w:rPr>
          <w:rStyle w:val="NormalCharacter"/>
          <w:b/>
          <w:bCs/>
        </w:rPr>
      </w:pPr>
    </w:p>
    <w:p w14:paraId="13D97B66" w14:textId="77777777" w:rsidR="00D9720F" w:rsidRDefault="00D9720F">
      <w:pPr>
        <w:widowControl w:val="0"/>
        <w:kinsoku w:val="0"/>
        <w:wordWrap w:val="0"/>
        <w:overflowPunct w:val="0"/>
        <w:spacing w:line="700" w:lineRule="exact"/>
        <w:rPr>
          <w:rStyle w:val="NormalCharacter"/>
          <w:b/>
          <w:bCs/>
        </w:rPr>
      </w:pPr>
    </w:p>
    <w:p w14:paraId="195FABFC" w14:textId="77777777" w:rsidR="00D9720F" w:rsidRDefault="00D9720F">
      <w:pPr>
        <w:widowControl w:val="0"/>
        <w:kinsoku w:val="0"/>
        <w:wordWrap w:val="0"/>
        <w:overflowPunct w:val="0"/>
        <w:spacing w:line="700" w:lineRule="exact"/>
        <w:rPr>
          <w:rStyle w:val="NormalCharacter"/>
          <w:b/>
          <w:bCs/>
        </w:rPr>
      </w:pPr>
    </w:p>
    <w:p w14:paraId="0655914E" w14:textId="77777777" w:rsidR="00D9720F" w:rsidRDefault="00E065E3">
      <w:pPr>
        <w:pStyle w:val="UserStyle13"/>
        <w:widowControl w:val="0"/>
        <w:tabs>
          <w:tab w:val="left" w:pos="7374"/>
        </w:tabs>
        <w:kinsoku w:val="0"/>
        <w:overflowPunct w:val="0"/>
        <w:ind w:firstLine="0"/>
        <w:jc w:val="center"/>
        <w:rPr>
          <w:rStyle w:val="NormalCharacter"/>
          <w:rFonts w:ascii="黑体" w:eastAsia="黑体"/>
          <w:sz w:val="44"/>
          <w:szCs w:val="44"/>
        </w:rPr>
      </w:pPr>
      <w:bookmarkStart w:id="2" w:name="_Toc79396248"/>
      <w:bookmarkStart w:id="3" w:name="_Toc79396249"/>
      <w:r>
        <w:rPr>
          <w:rStyle w:val="NormalCharacter"/>
          <w:rFonts w:ascii="黑体" w:eastAsia="黑体" w:hint="eastAsia"/>
          <w:sz w:val="44"/>
          <w:szCs w:val="44"/>
        </w:rPr>
        <w:lastRenderedPageBreak/>
        <w:t>盐城师范学院餐厅风味特色档口合作经营项目</w:t>
      </w:r>
    </w:p>
    <w:p w14:paraId="1BB41E00" w14:textId="77777777" w:rsidR="00D9720F" w:rsidRDefault="00E065E3">
      <w:pPr>
        <w:pStyle w:val="UserStyle13"/>
        <w:widowControl w:val="0"/>
        <w:tabs>
          <w:tab w:val="left" w:pos="7374"/>
        </w:tabs>
        <w:kinsoku w:val="0"/>
        <w:overflowPunct w:val="0"/>
        <w:ind w:firstLine="0"/>
        <w:jc w:val="center"/>
        <w:rPr>
          <w:rStyle w:val="NormalCharacter"/>
          <w:rFonts w:ascii="黑体" w:eastAsia="黑体"/>
          <w:sz w:val="44"/>
          <w:szCs w:val="44"/>
        </w:rPr>
      </w:pPr>
      <w:r>
        <w:rPr>
          <w:rStyle w:val="NormalCharacter"/>
          <w:rFonts w:ascii="黑体" w:eastAsia="黑体"/>
          <w:sz w:val="44"/>
          <w:szCs w:val="44"/>
        </w:rPr>
        <w:t>竞争性磋商公告</w:t>
      </w:r>
      <w:bookmarkEnd w:id="2"/>
    </w:p>
    <w:p w14:paraId="67EFB679" w14:textId="77777777" w:rsidR="00D9720F" w:rsidRDefault="00D9720F">
      <w:pPr>
        <w:widowControl w:val="0"/>
        <w:kinsoku w:val="0"/>
        <w:wordWrap w:val="0"/>
        <w:overflowPunct w:val="0"/>
        <w:snapToGrid w:val="0"/>
        <w:spacing w:line="480" w:lineRule="exact"/>
        <w:rPr>
          <w:rStyle w:val="NormalCharacter"/>
          <w:rFonts w:ascii="宋体" w:hAnsi="宋体"/>
          <w:b/>
          <w:bCs/>
          <w:sz w:val="24"/>
        </w:rPr>
      </w:pPr>
    </w:p>
    <w:p w14:paraId="72381CF1" w14:textId="77777777" w:rsidR="00D9720F" w:rsidRDefault="00E065E3">
      <w:pPr>
        <w:widowControl w:val="0"/>
        <w:kinsoku w:val="0"/>
        <w:wordWrap w:val="0"/>
        <w:overflowPunct w:val="0"/>
        <w:snapToGrid w:val="0"/>
        <w:spacing w:line="480" w:lineRule="exact"/>
        <w:ind w:firstLineChars="200" w:firstLine="482"/>
        <w:rPr>
          <w:rStyle w:val="NormalCharacter"/>
          <w:rFonts w:ascii="宋体" w:hAnsi="宋体"/>
          <w:spacing w:val="10"/>
          <w:kern w:val="15"/>
          <w:position w:val="2"/>
          <w:sz w:val="24"/>
        </w:rPr>
      </w:pPr>
      <w:r>
        <w:rPr>
          <w:rStyle w:val="NormalCharacter"/>
          <w:rFonts w:ascii="宋体" w:hAnsi="宋体"/>
          <w:b/>
          <w:bCs/>
          <w:sz w:val="24"/>
        </w:rPr>
        <w:t>一、项目基本情况</w:t>
      </w:r>
    </w:p>
    <w:p w14:paraId="6DBB3359" w14:textId="13CDA300" w:rsidR="00D9720F" w:rsidRDefault="00E065E3">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bCs/>
          <w:sz w:val="24"/>
        </w:rPr>
        <w:t>1.项目编号：</w:t>
      </w:r>
      <w:r>
        <w:rPr>
          <w:rStyle w:val="NormalCharacter"/>
          <w:rFonts w:ascii="宋体" w:hAnsi="宋体"/>
          <w:bCs/>
          <w:sz w:val="24"/>
          <w:u w:val="single"/>
        </w:rPr>
        <w:t>YS</w:t>
      </w:r>
      <w:r>
        <w:rPr>
          <w:rStyle w:val="NormalCharacter"/>
          <w:rFonts w:ascii="宋体" w:hAnsi="宋体" w:hint="eastAsia"/>
          <w:bCs/>
          <w:sz w:val="24"/>
          <w:u w:val="single"/>
        </w:rPr>
        <w:t>HQ</w:t>
      </w:r>
      <w:r>
        <w:rPr>
          <w:rStyle w:val="NormalCharacter"/>
          <w:rFonts w:ascii="宋体" w:hAnsi="宋体"/>
          <w:bCs/>
          <w:sz w:val="24"/>
          <w:u w:val="single"/>
        </w:rPr>
        <w:t>2021-</w:t>
      </w:r>
      <w:r>
        <w:rPr>
          <w:rStyle w:val="NormalCharacter"/>
          <w:rFonts w:ascii="宋体" w:hAnsi="宋体" w:hint="eastAsia"/>
          <w:bCs/>
          <w:sz w:val="24"/>
          <w:u w:val="single"/>
        </w:rPr>
        <w:t>ZB</w:t>
      </w:r>
      <w:r>
        <w:rPr>
          <w:rStyle w:val="NormalCharacter"/>
          <w:rFonts w:ascii="宋体" w:hAnsi="宋体"/>
          <w:bCs/>
          <w:sz w:val="24"/>
          <w:u w:val="single"/>
        </w:rPr>
        <w:t>-</w:t>
      </w:r>
      <w:r w:rsidR="000C6F17">
        <w:rPr>
          <w:rStyle w:val="NormalCharacter"/>
          <w:rFonts w:ascii="宋体" w:hAnsi="宋体"/>
          <w:bCs/>
          <w:sz w:val="24"/>
          <w:u w:val="single"/>
        </w:rPr>
        <w:t>1010</w:t>
      </w:r>
      <w:r>
        <w:rPr>
          <w:rStyle w:val="NormalCharacter"/>
          <w:rFonts w:ascii="宋体" w:hAnsi="宋体"/>
          <w:bCs/>
          <w:sz w:val="24"/>
          <w:u w:val="single"/>
        </w:rPr>
        <w:t xml:space="preserve">  。</w:t>
      </w:r>
    </w:p>
    <w:p w14:paraId="41ADC974" w14:textId="77777777" w:rsidR="00D9720F" w:rsidRDefault="00E065E3">
      <w:pPr>
        <w:widowControl w:val="0"/>
        <w:kinsoku w:val="0"/>
        <w:wordWrap w:val="0"/>
        <w:overflowPunct w:val="0"/>
        <w:snapToGrid w:val="0"/>
        <w:spacing w:line="480" w:lineRule="exact"/>
        <w:ind w:firstLineChars="200" w:firstLine="480"/>
        <w:rPr>
          <w:rStyle w:val="NormalCharacter"/>
          <w:rFonts w:ascii="宋体" w:hAnsi="宋体"/>
          <w:bCs/>
          <w:sz w:val="24"/>
          <w:u w:val="single"/>
        </w:rPr>
      </w:pPr>
      <w:r>
        <w:rPr>
          <w:rStyle w:val="NormalCharacter"/>
          <w:rFonts w:ascii="宋体" w:hAnsi="宋体"/>
          <w:bCs/>
          <w:sz w:val="24"/>
        </w:rPr>
        <w:t>2.项目名称：</w:t>
      </w:r>
      <w:r>
        <w:rPr>
          <w:rStyle w:val="NormalCharacter"/>
          <w:rFonts w:ascii="宋体" w:hAnsi="宋体"/>
          <w:bCs/>
          <w:sz w:val="24"/>
          <w:u w:val="single"/>
        </w:rPr>
        <w:t>盐城师范学院餐厅风味特色档口合作经营项目。</w:t>
      </w:r>
    </w:p>
    <w:p w14:paraId="4316452D" w14:textId="77777777" w:rsidR="00D9720F" w:rsidRDefault="00E065E3">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3</w:t>
      </w:r>
      <w:r>
        <w:rPr>
          <w:rStyle w:val="NormalCharacter"/>
          <w:rFonts w:ascii="宋体" w:hAnsi="宋体"/>
          <w:bCs/>
          <w:sz w:val="24"/>
        </w:rPr>
        <w:t>.采购方式：</w:t>
      </w:r>
      <w:r>
        <w:rPr>
          <w:rStyle w:val="NormalCharacter"/>
          <w:rFonts w:ascii="宋体" w:hAnsi="宋体"/>
          <w:bCs/>
          <w:sz w:val="24"/>
          <w:u w:val="single" w:color="000000"/>
        </w:rPr>
        <w:t>竞争性磋商</w:t>
      </w:r>
      <w:r>
        <w:rPr>
          <w:rStyle w:val="NormalCharacter"/>
          <w:rFonts w:ascii="宋体" w:hAnsi="宋体"/>
          <w:bCs/>
          <w:sz w:val="24"/>
        </w:rPr>
        <w:t>。</w:t>
      </w:r>
    </w:p>
    <w:p w14:paraId="4868A79D" w14:textId="77777777" w:rsidR="00D9720F" w:rsidRDefault="00E065E3">
      <w:pPr>
        <w:widowControl w:val="0"/>
        <w:kinsoku w:val="0"/>
        <w:wordWrap w:val="0"/>
        <w:overflowPunct w:val="0"/>
        <w:snapToGrid w:val="0"/>
        <w:spacing w:line="480" w:lineRule="exact"/>
        <w:ind w:firstLineChars="200" w:firstLine="480"/>
        <w:rPr>
          <w:rFonts w:ascii="宋体" w:hAnsi="宋体"/>
          <w:b/>
          <w:sz w:val="24"/>
        </w:rPr>
      </w:pPr>
      <w:r>
        <w:rPr>
          <w:rStyle w:val="NormalCharacter"/>
          <w:rFonts w:ascii="宋体" w:hAnsi="宋体" w:hint="eastAsia"/>
          <w:bCs/>
          <w:sz w:val="24"/>
        </w:rPr>
        <w:t>4</w:t>
      </w:r>
      <w:r>
        <w:rPr>
          <w:rStyle w:val="NormalCharacter"/>
          <w:rFonts w:ascii="宋体" w:hAnsi="宋体"/>
          <w:bCs/>
          <w:sz w:val="24"/>
        </w:rPr>
        <w:t>.</w:t>
      </w:r>
      <w:r>
        <w:rPr>
          <w:rStyle w:val="NormalCharacter"/>
          <w:rFonts w:ascii="宋体" w:hAnsi="宋体" w:hint="eastAsia"/>
          <w:b/>
          <w:bCs/>
          <w:sz w:val="24"/>
        </w:rPr>
        <w:t>最低限价</w:t>
      </w:r>
      <w:r>
        <w:rPr>
          <w:rStyle w:val="NormalCharacter"/>
          <w:rFonts w:ascii="宋体" w:hAnsi="宋体"/>
          <w:b/>
          <w:bCs/>
          <w:sz w:val="24"/>
        </w:rPr>
        <w:t>：</w:t>
      </w:r>
      <w:r>
        <w:rPr>
          <w:rStyle w:val="NormalCharacter"/>
          <w:rFonts w:ascii="宋体" w:hAnsi="宋体" w:hint="eastAsia"/>
          <w:b/>
          <w:bCs/>
          <w:sz w:val="24"/>
        </w:rPr>
        <w:t>（1）</w:t>
      </w:r>
      <w:proofErr w:type="gramStart"/>
      <w:r>
        <w:rPr>
          <w:rStyle w:val="NormalCharacter"/>
          <w:rFonts w:ascii="宋体" w:hAnsi="宋体" w:hint="eastAsia"/>
          <w:b/>
          <w:bCs/>
          <w:sz w:val="24"/>
        </w:rPr>
        <w:t>食材成本</w:t>
      </w:r>
      <w:proofErr w:type="gramEnd"/>
      <w:r>
        <w:rPr>
          <w:rStyle w:val="NormalCharacter"/>
          <w:rFonts w:ascii="宋体" w:hAnsi="宋体" w:hint="eastAsia"/>
          <w:b/>
          <w:bCs/>
          <w:sz w:val="24"/>
        </w:rPr>
        <w:t>率：3</w:t>
      </w:r>
      <w:r>
        <w:rPr>
          <w:rStyle w:val="NormalCharacter"/>
          <w:rFonts w:ascii="宋体" w:hAnsi="宋体"/>
          <w:b/>
          <w:bCs/>
          <w:sz w:val="24"/>
        </w:rPr>
        <w:t>2</w:t>
      </w:r>
      <w:r>
        <w:rPr>
          <w:rStyle w:val="NormalCharacter"/>
          <w:rFonts w:ascii="宋体" w:hAnsi="宋体" w:hint="eastAsia"/>
          <w:b/>
          <w:bCs/>
          <w:sz w:val="24"/>
        </w:rPr>
        <w:t>%，</w:t>
      </w:r>
      <w:proofErr w:type="gramStart"/>
      <w:r>
        <w:rPr>
          <w:rStyle w:val="NormalCharacter"/>
          <w:rFonts w:ascii="宋体" w:hAnsi="宋体" w:hint="eastAsia"/>
          <w:b/>
          <w:bCs/>
          <w:sz w:val="24"/>
        </w:rPr>
        <w:t>食材成本</w:t>
      </w:r>
      <w:proofErr w:type="gramEnd"/>
      <w:r>
        <w:rPr>
          <w:rStyle w:val="NormalCharacter"/>
          <w:rFonts w:ascii="宋体" w:hAnsi="宋体" w:hint="eastAsia"/>
          <w:b/>
          <w:bCs/>
          <w:sz w:val="24"/>
        </w:rPr>
        <w:t>率=月食材成本（主料、辅料及调料）</w:t>
      </w:r>
      <w:r>
        <w:rPr>
          <w:rFonts w:ascii="宋体" w:hAnsi="宋体" w:hint="eastAsia"/>
          <w:b/>
          <w:sz w:val="24"/>
        </w:rPr>
        <w:t>÷月营业额；（2</w:t>
      </w:r>
      <w:r>
        <w:rPr>
          <w:rFonts w:ascii="宋体" w:hAnsi="宋体"/>
          <w:b/>
          <w:sz w:val="24"/>
        </w:rPr>
        <w:t>）</w:t>
      </w:r>
      <w:r>
        <w:rPr>
          <w:rFonts w:ascii="宋体" w:hAnsi="宋体" w:hint="eastAsia"/>
          <w:b/>
          <w:sz w:val="24"/>
        </w:rPr>
        <w:t>年营业额：20万元。</w:t>
      </w:r>
    </w:p>
    <w:p w14:paraId="71F30AD3" w14:textId="77777777" w:rsidR="00D9720F" w:rsidRDefault="00E065E3">
      <w:pPr>
        <w:widowControl w:val="0"/>
        <w:kinsoku w:val="0"/>
        <w:wordWrap w:val="0"/>
        <w:overflowPunct w:val="0"/>
        <w:snapToGrid w:val="0"/>
        <w:spacing w:line="480" w:lineRule="exact"/>
        <w:ind w:firstLineChars="200" w:firstLine="482"/>
        <w:rPr>
          <w:rStyle w:val="NormalCharacter"/>
          <w:rFonts w:ascii="宋体" w:hAnsi="宋体"/>
          <w:b/>
          <w:bCs/>
          <w:sz w:val="24"/>
        </w:rPr>
      </w:pPr>
      <w:r>
        <w:rPr>
          <w:rFonts w:ascii="宋体" w:hAnsi="宋体" w:hint="eastAsia"/>
          <w:b/>
          <w:sz w:val="24"/>
        </w:rPr>
        <w:t>投标供应商在投标报价时需综合考虑学校服务工作的特殊性、寒暑假的休假、不可预见费、各类风险因素等。投标报价低于最低限价的为无效报价。</w:t>
      </w:r>
    </w:p>
    <w:p w14:paraId="13F323DC" w14:textId="77777777" w:rsidR="00D9720F" w:rsidRDefault="00E065E3">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5</w:t>
      </w:r>
      <w:r>
        <w:rPr>
          <w:rStyle w:val="NormalCharacter"/>
          <w:rFonts w:ascii="宋体" w:hAnsi="宋体"/>
          <w:bCs/>
          <w:sz w:val="24"/>
        </w:rPr>
        <w:t>.采购需求：</w:t>
      </w:r>
    </w:p>
    <w:p w14:paraId="71B37547" w14:textId="77777777" w:rsidR="00D9720F" w:rsidRDefault="00E065E3">
      <w:pPr>
        <w:widowControl w:val="0"/>
        <w:kinsoku w:val="0"/>
        <w:wordWrap w:val="0"/>
        <w:overflowPunct w:val="0"/>
        <w:snapToGrid w:val="0"/>
        <w:spacing w:line="480" w:lineRule="exact"/>
        <w:ind w:leftChars="50" w:left="105" w:rightChars="100" w:right="210" w:firstLineChars="200" w:firstLine="480"/>
        <w:rPr>
          <w:rStyle w:val="NormalCharacter"/>
          <w:rFonts w:ascii="宋体" w:hAnsi="宋体"/>
          <w:bCs/>
          <w:sz w:val="24"/>
        </w:rPr>
      </w:pPr>
      <w:r>
        <w:rPr>
          <w:rStyle w:val="NormalCharacter"/>
          <w:rFonts w:ascii="宋体" w:hAnsi="宋体" w:hint="eastAsia"/>
          <w:sz w:val="24"/>
        </w:rPr>
        <w:t>（1）合作经营窗口以风味特色项目为主，须明确经营品种和范围，不得与食堂大伙项目雷同，经营期间原则上不得更改或增加经营范围，如需调整，必须取得采购人同意</w:t>
      </w:r>
      <w:r>
        <w:rPr>
          <w:rStyle w:val="NormalCharacter"/>
          <w:rFonts w:ascii="宋体" w:hAnsi="宋体"/>
          <w:sz w:val="24"/>
        </w:rPr>
        <w:t>。</w:t>
      </w:r>
    </w:p>
    <w:p w14:paraId="0CA71424" w14:textId="77777777" w:rsidR="00D9720F" w:rsidRDefault="00E065E3">
      <w:pPr>
        <w:widowControl w:val="0"/>
        <w:kinsoku w:val="0"/>
        <w:wordWrap w:val="0"/>
        <w:overflowPunct w:val="0"/>
        <w:snapToGrid w:val="0"/>
        <w:spacing w:line="480" w:lineRule="exact"/>
        <w:ind w:firstLineChars="200" w:firstLine="480"/>
        <w:rPr>
          <w:rStyle w:val="NormalCharacter"/>
          <w:rFonts w:ascii="宋体" w:hAnsi="宋体"/>
          <w:sz w:val="24"/>
        </w:rPr>
      </w:pPr>
      <w:r>
        <w:rPr>
          <w:rStyle w:val="NormalCharacter"/>
          <w:rFonts w:ascii="宋体" w:hAnsi="宋体" w:hint="eastAsia"/>
          <w:sz w:val="24"/>
        </w:rPr>
        <w:t>（2）</w:t>
      </w:r>
      <w:r>
        <w:rPr>
          <w:rStyle w:val="NormalCharacter"/>
          <w:rFonts w:asciiTheme="minorEastAsia" w:eastAsiaTheme="minorEastAsia" w:hAnsiTheme="minorEastAsia" w:hint="eastAsia"/>
          <w:sz w:val="24"/>
          <w:lang w:val="zh-CN"/>
        </w:rPr>
        <w:t>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w:t>
      </w:r>
      <w:r>
        <w:rPr>
          <w:rStyle w:val="NormalCharacter"/>
          <w:rFonts w:ascii="宋体" w:hAnsi="宋体" w:hint="eastAsia"/>
          <w:sz w:val="24"/>
        </w:rPr>
        <w:t>供应商自行添置的设备单价不得超过2000元，总额不得超过1万元。</w:t>
      </w:r>
    </w:p>
    <w:p w14:paraId="00BC5990"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hint="eastAsia"/>
          <w:sz w:val="24"/>
        </w:rPr>
        <w:t>（3）每个档口年营业额不得低于承诺营业额。</w:t>
      </w:r>
    </w:p>
    <w:p w14:paraId="54C48A6E"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hint="eastAsia"/>
          <w:sz w:val="24"/>
        </w:rPr>
        <w:t>（4）</w:t>
      </w:r>
      <w:r>
        <w:rPr>
          <w:rStyle w:val="NormalCharacter"/>
          <w:rFonts w:ascii="宋体" w:hAnsi="宋体" w:hint="eastAsia"/>
          <w:sz w:val="24"/>
          <w:lang w:val="zh-CN"/>
        </w:rPr>
        <w:t>供应商所需各项原材料由采购人统一采购，供应商不得自行采购，月底按实结算，由采购人在其营业额中扣收。供应商每月的</w:t>
      </w:r>
      <w:proofErr w:type="gramStart"/>
      <w:r>
        <w:rPr>
          <w:rStyle w:val="NormalCharacter"/>
          <w:rFonts w:ascii="宋体" w:hAnsi="宋体" w:hint="eastAsia"/>
          <w:sz w:val="24"/>
          <w:lang w:val="zh-CN"/>
        </w:rPr>
        <w:t>食材成本</w:t>
      </w:r>
      <w:proofErr w:type="gramEnd"/>
      <w:r>
        <w:rPr>
          <w:rStyle w:val="NormalCharacter"/>
          <w:rFonts w:ascii="宋体" w:hAnsi="宋体" w:hint="eastAsia"/>
          <w:sz w:val="24"/>
          <w:lang w:val="zh-CN"/>
        </w:rPr>
        <w:t>率不得低于承诺的</w:t>
      </w:r>
      <w:proofErr w:type="gramStart"/>
      <w:r>
        <w:rPr>
          <w:rStyle w:val="NormalCharacter"/>
          <w:rFonts w:ascii="宋体" w:hAnsi="宋体" w:hint="eastAsia"/>
          <w:sz w:val="24"/>
          <w:lang w:val="zh-CN"/>
        </w:rPr>
        <w:t>食材成本</w:t>
      </w:r>
      <w:proofErr w:type="gramEnd"/>
      <w:r>
        <w:rPr>
          <w:rStyle w:val="NormalCharacter"/>
          <w:rFonts w:ascii="宋体" w:hAnsi="宋体" w:hint="eastAsia"/>
          <w:sz w:val="24"/>
          <w:lang w:val="zh-CN"/>
        </w:rPr>
        <w:t>率，低于的部分由采购人在营业额中扣除。</w:t>
      </w:r>
    </w:p>
    <w:p w14:paraId="12FF82BE" w14:textId="77777777" w:rsidR="00D9720F" w:rsidRDefault="00E065E3">
      <w:pPr>
        <w:snapToGrid w:val="0"/>
        <w:spacing w:line="480" w:lineRule="exact"/>
        <w:ind w:firstLineChars="200" w:firstLine="480"/>
        <w:jc w:val="left"/>
        <w:rPr>
          <w:rStyle w:val="NormalCharacter"/>
          <w:rFonts w:ascii="宋体" w:hAnsi="宋体"/>
          <w:sz w:val="24"/>
          <w:lang w:val="zh-CN"/>
        </w:rPr>
      </w:pPr>
      <w:r>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w:t>
      </w:r>
      <w:proofErr w:type="gramStart"/>
      <w:r>
        <w:rPr>
          <w:rStyle w:val="NormalCharacter"/>
          <w:rFonts w:ascii="宋体" w:hAnsi="宋体" w:hint="eastAsia"/>
          <w:sz w:val="24"/>
          <w:lang w:val="zh-CN"/>
        </w:rPr>
        <w:t>商食材</w:t>
      </w:r>
      <w:proofErr w:type="gramEnd"/>
      <w:r>
        <w:rPr>
          <w:rStyle w:val="NormalCharacter"/>
          <w:rFonts w:ascii="宋体" w:hAnsi="宋体" w:hint="eastAsia"/>
          <w:sz w:val="24"/>
          <w:lang w:val="zh-CN"/>
        </w:rPr>
        <w:t>。</w:t>
      </w:r>
    </w:p>
    <w:p w14:paraId="6F477DB9" w14:textId="77777777" w:rsidR="00D9720F" w:rsidRDefault="00E065E3">
      <w:pPr>
        <w:snapToGrid w:val="0"/>
        <w:spacing w:line="480" w:lineRule="exact"/>
        <w:ind w:firstLineChars="200" w:firstLine="480"/>
        <w:jc w:val="left"/>
        <w:rPr>
          <w:rStyle w:val="NormalCharacter"/>
          <w:rFonts w:ascii="宋体" w:hAnsi="宋体"/>
          <w:sz w:val="24"/>
          <w:lang w:val="zh-CN"/>
        </w:rPr>
      </w:pPr>
      <w:r>
        <w:rPr>
          <w:rStyle w:val="NormalCharacter"/>
          <w:rFonts w:ascii="宋体" w:hAnsi="宋体" w:hint="eastAsia"/>
          <w:sz w:val="24"/>
          <w:lang w:val="zh-CN"/>
        </w:rPr>
        <w:lastRenderedPageBreak/>
        <w:t>供应商采购特定供应</w:t>
      </w:r>
      <w:proofErr w:type="gramStart"/>
      <w:r>
        <w:rPr>
          <w:rStyle w:val="NormalCharacter"/>
          <w:rFonts w:ascii="宋体" w:hAnsi="宋体" w:hint="eastAsia"/>
          <w:sz w:val="24"/>
          <w:lang w:val="zh-CN"/>
        </w:rPr>
        <w:t>商食材</w:t>
      </w:r>
      <w:proofErr w:type="gramEnd"/>
      <w:r>
        <w:rPr>
          <w:rStyle w:val="NormalCharacter"/>
          <w:rFonts w:ascii="宋体" w:hAnsi="宋体" w:hint="eastAsia"/>
          <w:sz w:val="24"/>
          <w:lang w:val="zh-CN"/>
        </w:rPr>
        <w:t>的，必须向采购人提出书面申请（提供供货合同，</w:t>
      </w:r>
      <w:proofErr w:type="gramStart"/>
      <w:r>
        <w:rPr>
          <w:rStyle w:val="NormalCharacter"/>
          <w:rFonts w:ascii="宋体" w:hAnsi="宋体" w:hint="eastAsia"/>
          <w:sz w:val="24"/>
          <w:lang w:val="zh-CN"/>
        </w:rPr>
        <w:t>食材供应</w:t>
      </w:r>
      <w:proofErr w:type="gramEnd"/>
      <w:r>
        <w:rPr>
          <w:rStyle w:val="NormalCharacter"/>
          <w:rFonts w:ascii="宋体" w:hAnsi="宋体" w:hint="eastAsia"/>
          <w:sz w:val="24"/>
          <w:lang w:val="zh-CN"/>
        </w:rPr>
        <w:t>商营业执照、</w:t>
      </w:r>
      <w:proofErr w:type="gramStart"/>
      <w:r>
        <w:rPr>
          <w:rStyle w:val="NormalCharacter"/>
          <w:rFonts w:ascii="宋体" w:hAnsi="宋体" w:hint="eastAsia"/>
          <w:sz w:val="24"/>
          <w:lang w:val="zh-CN"/>
        </w:rPr>
        <w:t>食材生产</w:t>
      </w:r>
      <w:proofErr w:type="gramEnd"/>
      <w:r>
        <w:rPr>
          <w:rStyle w:val="NormalCharacter"/>
          <w:rFonts w:ascii="宋体" w:hAnsi="宋体" w:hint="eastAsia"/>
          <w:sz w:val="24"/>
          <w:lang w:val="zh-CN"/>
        </w:rPr>
        <w:t>企业营业执照、政府市级及以上质量技术监督部门出具的相关质量检验报告），经采购人审批同意后纳入“采供信息平台”统一采购供应，</w:t>
      </w:r>
      <w:proofErr w:type="gramStart"/>
      <w:r>
        <w:rPr>
          <w:rStyle w:val="NormalCharacter"/>
          <w:rFonts w:ascii="宋体" w:hAnsi="宋体" w:hint="eastAsia"/>
          <w:sz w:val="24"/>
          <w:lang w:val="zh-CN"/>
        </w:rPr>
        <w:t>食材供应</w:t>
      </w:r>
      <w:proofErr w:type="gramEnd"/>
      <w:r>
        <w:rPr>
          <w:rStyle w:val="NormalCharacter"/>
          <w:rFonts w:ascii="宋体" w:hAnsi="宋体" w:hint="eastAsia"/>
          <w:sz w:val="24"/>
          <w:lang w:val="zh-CN"/>
        </w:rPr>
        <w:t>商须开具发票，由采购人结算货款。</w:t>
      </w:r>
    </w:p>
    <w:p w14:paraId="24AF2615" w14:textId="77777777" w:rsidR="00D9720F" w:rsidRDefault="00E065E3">
      <w:pPr>
        <w:widowControl w:val="0"/>
        <w:kinsoku w:val="0"/>
        <w:wordWrap w:val="0"/>
        <w:overflowPunct w:val="0"/>
        <w:spacing w:line="480" w:lineRule="exact"/>
        <w:ind w:firstLineChars="200" w:firstLine="480"/>
        <w:rPr>
          <w:rFonts w:ascii="宋体" w:hAnsi="宋体"/>
          <w:bCs/>
          <w:sz w:val="24"/>
        </w:rPr>
      </w:pPr>
      <w:r>
        <w:rPr>
          <w:rStyle w:val="NormalCharacter"/>
          <w:rFonts w:ascii="宋体" w:hAnsi="宋体" w:hint="eastAsia"/>
          <w:sz w:val="24"/>
        </w:rPr>
        <w:t>（</w:t>
      </w:r>
      <w:r>
        <w:rPr>
          <w:rStyle w:val="NormalCharacter"/>
          <w:rFonts w:ascii="宋体" w:hAnsi="宋体"/>
          <w:sz w:val="24"/>
        </w:rPr>
        <w:t>5</w:t>
      </w:r>
      <w:r>
        <w:rPr>
          <w:rStyle w:val="NormalCharacter"/>
          <w:rFonts w:ascii="宋体" w:hAnsi="宋体" w:hint="eastAsia"/>
          <w:sz w:val="24"/>
        </w:rPr>
        <w:t>）</w:t>
      </w:r>
      <w:bookmarkStart w:id="4" w:name="_Hlk86256403"/>
      <w:r>
        <w:rPr>
          <w:rStyle w:val="NormalCharacter"/>
          <w:rFonts w:ascii="宋体" w:hAnsi="宋体" w:hint="eastAsia"/>
          <w:sz w:val="24"/>
        </w:rPr>
        <w:t>1标段</w:t>
      </w:r>
      <w:r>
        <w:rPr>
          <w:rFonts w:ascii="宋体" w:hAnsi="宋体" w:hint="eastAsia"/>
          <w:sz w:val="24"/>
        </w:rPr>
        <w:t>供应商</w:t>
      </w:r>
      <w:r>
        <w:rPr>
          <w:rFonts w:ascii="宋体" w:hAnsi="宋体" w:hint="eastAsia"/>
          <w:bCs/>
          <w:sz w:val="24"/>
        </w:rPr>
        <w:t>每月需支付运营维护费（水电气、卫生</w:t>
      </w:r>
      <w:r>
        <w:rPr>
          <w:rStyle w:val="NormalCharacter"/>
          <w:rFonts w:ascii="宋体" w:hAnsi="宋体" w:hint="eastAsia"/>
          <w:bCs/>
          <w:sz w:val="24"/>
        </w:rPr>
        <w:t>保洁及餐具清洗、</w:t>
      </w:r>
      <w:proofErr w:type="gramStart"/>
      <w:r>
        <w:rPr>
          <w:rStyle w:val="NormalCharacter"/>
          <w:rFonts w:ascii="宋体" w:hAnsi="宋体" w:hint="eastAsia"/>
          <w:bCs/>
          <w:sz w:val="24"/>
        </w:rPr>
        <w:t>餐余垃圾清运</w:t>
      </w:r>
      <w:proofErr w:type="gramEnd"/>
      <w:r>
        <w:rPr>
          <w:rStyle w:val="NormalCharacter"/>
          <w:rFonts w:ascii="宋体" w:hAnsi="宋体" w:hint="eastAsia"/>
          <w:bCs/>
          <w:sz w:val="24"/>
        </w:rPr>
        <w:t>、采供、保管验收、安全管理、</w:t>
      </w:r>
      <w:r>
        <w:rPr>
          <w:rFonts w:ascii="宋体" w:hAnsi="宋体" w:hint="eastAsia"/>
          <w:bCs/>
          <w:sz w:val="24"/>
        </w:rPr>
        <w:t>设备设施维护</w:t>
      </w:r>
      <w:r>
        <w:rPr>
          <w:rStyle w:val="NormalCharacter"/>
          <w:rFonts w:ascii="宋体" w:hAnsi="宋体" w:hint="eastAsia"/>
          <w:bCs/>
          <w:sz w:val="24"/>
        </w:rPr>
        <w:t>等费用），</w:t>
      </w:r>
      <w:r>
        <w:rPr>
          <w:rFonts w:ascii="宋体" w:hAnsi="宋体" w:hint="eastAsia"/>
          <w:bCs/>
          <w:sz w:val="24"/>
        </w:rPr>
        <w:t>运营维护费率（运营维护费率=交采购人月运营维护费÷月营业额）为固定费率，即</w:t>
      </w:r>
      <w:r>
        <w:rPr>
          <w:rFonts w:ascii="宋体" w:hAnsi="宋体"/>
          <w:bCs/>
          <w:sz w:val="24"/>
        </w:rPr>
        <w:t>23</w:t>
      </w:r>
      <w:r>
        <w:rPr>
          <w:rFonts w:ascii="宋体" w:hAnsi="宋体" w:hint="eastAsia"/>
          <w:bCs/>
          <w:sz w:val="24"/>
        </w:rPr>
        <w:t>%。</w:t>
      </w:r>
    </w:p>
    <w:p w14:paraId="6E54C17A" w14:textId="77777777" w:rsidR="00D9720F" w:rsidRDefault="00E065E3">
      <w:pPr>
        <w:widowControl w:val="0"/>
        <w:kinsoku w:val="0"/>
        <w:wordWrap w:val="0"/>
        <w:overflowPunct w:val="0"/>
        <w:spacing w:line="480" w:lineRule="exact"/>
        <w:ind w:firstLineChars="200" w:firstLine="480"/>
        <w:rPr>
          <w:rFonts w:ascii="宋体" w:hAnsi="宋体"/>
          <w:bCs/>
          <w:sz w:val="24"/>
        </w:rPr>
      </w:pPr>
      <w:r>
        <w:rPr>
          <w:rFonts w:ascii="宋体" w:hAnsi="宋体"/>
          <w:bCs/>
          <w:sz w:val="24"/>
        </w:rPr>
        <w:t xml:space="preserve"> 2</w:t>
      </w:r>
      <w:r>
        <w:rPr>
          <w:rFonts w:ascii="宋体" w:hAnsi="宋体" w:hint="eastAsia"/>
          <w:bCs/>
          <w:sz w:val="24"/>
        </w:rPr>
        <w:t>标段供应商自行承担水电气费用，学校固定补助水电费用2万元整；2标段供应商需无条件接收回族师傅金华杰同志并安排其在民族餐厅工作，承担金华杰师傅的工资、绩效、安全奖、五险</w:t>
      </w:r>
      <w:proofErr w:type="gramStart"/>
      <w:r>
        <w:rPr>
          <w:rFonts w:ascii="宋体" w:hAnsi="宋体" w:hint="eastAsia"/>
          <w:bCs/>
          <w:sz w:val="24"/>
        </w:rPr>
        <w:t>一</w:t>
      </w:r>
      <w:proofErr w:type="gramEnd"/>
      <w:r>
        <w:rPr>
          <w:rFonts w:ascii="宋体" w:hAnsi="宋体" w:hint="eastAsia"/>
          <w:bCs/>
          <w:sz w:val="24"/>
        </w:rPr>
        <w:t>金、寒暑假探亲往返路费（单程2</w:t>
      </w:r>
      <w:r>
        <w:rPr>
          <w:rFonts w:ascii="宋体" w:hAnsi="宋体"/>
          <w:bCs/>
          <w:sz w:val="24"/>
        </w:rPr>
        <w:t>00</w:t>
      </w:r>
      <w:r>
        <w:rPr>
          <w:rFonts w:ascii="宋体" w:hAnsi="宋体" w:hint="eastAsia"/>
          <w:bCs/>
          <w:sz w:val="24"/>
        </w:rPr>
        <w:t>元标准）等费</w:t>
      </w:r>
      <w:r>
        <w:rPr>
          <w:rFonts w:ascii="宋体" w:hAnsi="宋体" w:hint="eastAsia"/>
          <w:bCs/>
          <w:color w:val="FF0000"/>
          <w:sz w:val="24"/>
        </w:rPr>
        <w:t>用约6.3万元</w:t>
      </w:r>
      <w:r>
        <w:rPr>
          <w:rFonts w:ascii="宋体" w:hAnsi="宋体" w:hint="eastAsia"/>
          <w:bCs/>
          <w:sz w:val="24"/>
        </w:rPr>
        <w:t>，基本工资、社保参照最新最低工资标准执行。</w:t>
      </w:r>
    </w:p>
    <w:bookmarkEnd w:id="4"/>
    <w:p w14:paraId="448F5AF5"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hint="eastAsia"/>
          <w:sz w:val="24"/>
        </w:rPr>
        <w:t>（</w:t>
      </w:r>
      <w:r>
        <w:rPr>
          <w:rStyle w:val="NormalCharacter"/>
          <w:rFonts w:ascii="宋体" w:hAnsi="宋体"/>
          <w:sz w:val="24"/>
        </w:rPr>
        <w:t>6</w:t>
      </w:r>
      <w:r>
        <w:rPr>
          <w:rStyle w:val="NormalCharacter"/>
          <w:rFonts w:ascii="宋体" w:hAnsi="宋体" w:hint="eastAsia"/>
          <w:sz w:val="24"/>
        </w:rPr>
        <w:t>）</w:t>
      </w:r>
      <w:r>
        <w:rPr>
          <w:rStyle w:val="NormalCharacter"/>
          <w:rFonts w:ascii="宋体" w:hAnsi="宋体" w:hint="eastAsia"/>
          <w:bCs/>
          <w:sz w:val="24"/>
        </w:rPr>
        <w:t>经营特色饭项目，每餐提供的蔬菜不超过5种。</w:t>
      </w:r>
    </w:p>
    <w:p w14:paraId="4AA149BC" w14:textId="77777777" w:rsidR="00D9720F" w:rsidRDefault="00E065E3">
      <w:pPr>
        <w:snapToGrid w:val="0"/>
        <w:spacing w:line="480" w:lineRule="exact"/>
        <w:ind w:firstLineChars="200" w:firstLine="480"/>
        <w:jc w:val="left"/>
        <w:rPr>
          <w:rFonts w:ascii="宋体" w:hAnsi="宋体"/>
          <w:sz w:val="24"/>
        </w:rPr>
      </w:pPr>
      <w:r>
        <w:rPr>
          <w:rStyle w:val="NormalCharacter"/>
          <w:rFonts w:ascii="宋体" w:hAnsi="宋体" w:hint="eastAsia"/>
          <w:sz w:val="24"/>
        </w:rPr>
        <w:t>（</w:t>
      </w:r>
      <w:r>
        <w:rPr>
          <w:rStyle w:val="NormalCharacter"/>
          <w:rFonts w:ascii="宋体" w:hAnsi="宋体"/>
          <w:sz w:val="24"/>
        </w:rPr>
        <w:t>7</w:t>
      </w:r>
      <w:r>
        <w:rPr>
          <w:rStyle w:val="NormalCharacter"/>
          <w:rFonts w:ascii="宋体" w:hAnsi="宋体" w:hint="eastAsia"/>
          <w:sz w:val="24"/>
        </w:rPr>
        <w:t>）</w:t>
      </w:r>
      <w:r>
        <w:rPr>
          <w:rFonts w:ascii="宋体" w:hAnsi="宋体" w:hint="eastAsia"/>
          <w:sz w:val="24"/>
        </w:rPr>
        <w:t>供应商必须通过采购人“校园</w:t>
      </w:r>
      <w:proofErr w:type="gramStart"/>
      <w:r>
        <w:rPr>
          <w:rFonts w:ascii="宋体" w:hAnsi="宋体" w:hint="eastAsia"/>
          <w:sz w:val="24"/>
        </w:rPr>
        <w:t>一</w:t>
      </w:r>
      <w:proofErr w:type="gramEnd"/>
      <w:r>
        <w:rPr>
          <w:rFonts w:ascii="宋体" w:hAnsi="宋体" w:hint="eastAsia"/>
          <w:sz w:val="24"/>
        </w:rPr>
        <w:t>卡通系统卡机”和</w:t>
      </w:r>
      <w:r>
        <w:rPr>
          <w:rFonts w:ascii="宋体" w:hAnsi="宋体"/>
          <w:sz w:val="24"/>
        </w:rPr>
        <w:t>学校许可的支付方式</w:t>
      </w:r>
      <w:r>
        <w:rPr>
          <w:rFonts w:ascii="宋体" w:hAnsi="宋体" w:hint="eastAsia"/>
          <w:sz w:val="24"/>
        </w:rPr>
        <w:t>售卖饭菜。</w:t>
      </w:r>
    </w:p>
    <w:p w14:paraId="28969E3F" w14:textId="77777777" w:rsidR="00D9720F" w:rsidRDefault="00E065E3">
      <w:pPr>
        <w:widowControl w:val="0"/>
        <w:kinsoku w:val="0"/>
        <w:wordWrap w:val="0"/>
        <w:overflowPunct w:val="0"/>
        <w:snapToGrid w:val="0"/>
        <w:spacing w:line="480" w:lineRule="exact"/>
        <w:ind w:firstLineChars="200" w:firstLine="480"/>
        <w:rPr>
          <w:rFonts w:ascii="宋体" w:hAnsi="宋体" w:cs="宋体"/>
          <w:kern w:val="0"/>
          <w:sz w:val="24"/>
        </w:rPr>
      </w:pPr>
      <w:r>
        <w:rPr>
          <w:rStyle w:val="NormalCharacter"/>
          <w:rFonts w:ascii="宋体" w:hAnsi="宋体" w:hint="eastAsia"/>
          <w:sz w:val="24"/>
        </w:rPr>
        <w:t>（</w:t>
      </w:r>
      <w:r>
        <w:rPr>
          <w:rStyle w:val="NormalCharacter"/>
          <w:rFonts w:ascii="宋体" w:hAnsi="宋体"/>
          <w:sz w:val="24"/>
        </w:rPr>
        <w:t>8</w:t>
      </w:r>
      <w:r>
        <w:rPr>
          <w:rStyle w:val="NormalCharacter"/>
          <w:rFonts w:ascii="宋体" w:hAnsi="宋体" w:hint="eastAsia"/>
          <w:sz w:val="24"/>
        </w:rPr>
        <w:t>）</w:t>
      </w:r>
      <w:r>
        <w:rPr>
          <w:rFonts w:ascii="宋体" w:hAnsi="宋体" w:cs="宋体" w:hint="eastAsia"/>
          <w:kern w:val="0"/>
          <w:sz w:val="24"/>
        </w:rPr>
        <w:t>成交供应商必须在签订合作经营协议前，向采购人缴纳履约保证金30000元。</w:t>
      </w:r>
    </w:p>
    <w:p w14:paraId="35418E69" w14:textId="77777777" w:rsidR="00D9720F" w:rsidRDefault="00E065E3">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6</w:t>
      </w:r>
      <w:r>
        <w:rPr>
          <w:rStyle w:val="NormalCharacter"/>
          <w:rFonts w:ascii="宋体" w:hAnsi="宋体"/>
          <w:bCs/>
          <w:sz w:val="24"/>
        </w:rPr>
        <w:t>.合同履行期限：</w:t>
      </w:r>
      <w:r>
        <w:rPr>
          <w:rStyle w:val="NormalCharacter"/>
          <w:rFonts w:ascii="宋体" w:hAnsi="宋体" w:hint="eastAsia"/>
          <w:sz w:val="24"/>
        </w:rPr>
        <w:t>本次招标完成公示期结束至2022年春学期放假。经营期限内的营业时间由采购人根据学校校历统一安排</w:t>
      </w:r>
      <w:r>
        <w:rPr>
          <w:rStyle w:val="NormalCharacter"/>
          <w:rFonts w:asciiTheme="minorEastAsia" w:eastAsiaTheme="minorEastAsia" w:hAnsiTheme="minorEastAsia" w:hint="eastAsia"/>
          <w:sz w:val="24"/>
          <w:lang w:val="zh-CN"/>
        </w:rPr>
        <w:t>（若受疫情或其他不可抗力因素影响，营业时间以采购人通知为准）。</w:t>
      </w:r>
    </w:p>
    <w:p w14:paraId="2F011C7A" w14:textId="77777777" w:rsidR="00D9720F" w:rsidRDefault="00E065E3">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7</w:t>
      </w:r>
      <w:r>
        <w:rPr>
          <w:rStyle w:val="NormalCharacter"/>
          <w:rFonts w:ascii="宋体" w:hAnsi="宋体"/>
          <w:bCs/>
          <w:sz w:val="24"/>
        </w:rPr>
        <w:t>.本项目</w:t>
      </w:r>
      <w:r>
        <w:rPr>
          <w:rStyle w:val="NormalCharacter"/>
          <w:rFonts w:ascii="宋体" w:hAnsi="宋体"/>
          <w:bCs/>
          <w:sz w:val="24"/>
          <w:u w:val="single" w:color="000000"/>
        </w:rPr>
        <w:t>不</w:t>
      </w:r>
      <w:r>
        <w:rPr>
          <w:rStyle w:val="NormalCharacter"/>
          <w:rFonts w:ascii="宋体" w:hAnsi="宋体"/>
          <w:kern w:val="0"/>
          <w:sz w:val="24"/>
          <w:u w:val="single" w:color="000000"/>
        </w:rPr>
        <w:t xml:space="preserve">接受 </w:t>
      </w:r>
      <w:r>
        <w:rPr>
          <w:rStyle w:val="NormalCharacter"/>
          <w:rFonts w:ascii="宋体" w:hAnsi="宋体"/>
          <w:kern w:val="0"/>
          <w:sz w:val="24"/>
        </w:rPr>
        <w:t>（接受/不接受）</w:t>
      </w:r>
      <w:r>
        <w:rPr>
          <w:rStyle w:val="NormalCharacter"/>
          <w:rFonts w:ascii="宋体" w:hAnsi="宋体"/>
          <w:bCs/>
          <w:sz w:val="24"/>
        </w:rPr>
        <w:t>联合体投标</w:t>
      </w:r>
      <w:r>
        <w:rPr>
          <w:rStyle w:val="NormalCharacter"/>
          <w:rFonts w:ascii="宋体" w:hAnsi="宋体" w:hint="eastAsia"/>
          <w:bCs/>
          <w:sz w:val="24"/>
        </w:rPr>
        <w:t>。</w:t>
      </w:r>
    </w:p>
    <w:p w14:paraId="58AE2EFD" w14:textId="77777777" w:rsidR="00D9720F" w:rsidRDefault="00E065E3">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8</w:t>
      </w:r>
      <w:r>
        <w:rPr>
          <w:rStyle w:val="NormalCharacter"/>
          <w:rFonts w:ascii="宋体" w:hAnsi="宋体"/>
          <w:bCs/>
          <w:sz w:val="24"/>
        </w:rPr>
        <w:t>.本项目</w:t>
      </w:r>
      <w:r>
        <w:rPr>
          <w:rStyle w:val="NormalCharacter"/>
          <w:rFonts w:ascii="宋体" w:hAnsi="宋体"/>
          <w:kern w:val="0"/>
          <w:sz w:val="24"/>
          <w:u w:val="single" w:color="000000"/>
        </w:rPr>
        <w:t>不接受</w:t>
      </w:r>
      <w:r>
        <w:rPr>
          <w:rStyle w:val="NormalCharacter"/>
          <w:rFonts w:ascii="宋体" w:hAnsi="宋体"/>
          <w:kern w:val="0"/>
          <w:sz w:val="24"/>
        </w:rPr>
        <w:t>（接受/不接受）</w:t>
      </w:r>
      <w:r>
        <w:rPr>
          <w:rStyle w:val="NormalCharacter"/>
          <w:rFonts w:ascii="宋体" w:hAnsi="宋体"/>
          <w:bCs/>
          <w:sz w:val="24"/>
        </w:rPr>
        <w:t>进口产品投标。</w:t>
      </w:r>
    </w:p>
    <w:p w14:paraId="2D4D825E" w14:textId="77777777" w:rsidR="00D9720F" w:rsidRDefault="00E065E3">
      <w:pPr>
        <w:widowControl w:val="0"/>
        <w:kinsoku w:val="0"/>
        <w:wordWrap w:val="0"/>
        <w:overflowPunct w:val="0"/>
        <w:snapToGrid w:val="0"/>
        <w:spacing w:line="480" w:lineRule="exact"/>
        <w:ind w:firstLineChars="200" w:firstLine="482"/>
        <w:rPr>
          <w:rStyle w:val="NormalCharacter"/>
          <w:rFonts w:ascii="宋体" w:hAnsi="宋体"/>
          <w:b/>
          <w:bCs/>
          <w:sz w:val="24"/>
        </w:rPr>
      </w:pPr>
      <w:r>
        <w:rPr>
          <w:rStyle w:val="NormalCharacter"/>
          <w:rFonts w:ascii="宋体" w:hAnsi="宋体" w:hint="eastAsia"/>
          <w:b/>
          <w:bCs/>
          <w:sz w:val="24"/>
        </w:rPr>
        <w:t>9.标段划分：本项目共</w:t>
      </w:r>
      <w:r>
        <w:rPr>
          <w:rStyle w:val="NormalCharacter"/>
          <w:rFonts w:ascii="宋体" w:hAnsi="宋体"/>
          <w:b/>
          <w:bCs/>
          <w:sz w:val="24"/>
        </w:rPr>
        <w:t>2</w:t>
      </w:r>
      <w:r>
        <w:rPr>
          <w:rStyle w:val="NormalCharacter"/>
          <w:rFonts w:ascii="宋体" w:hAnsi="宋体" w:hint="eastAsia"/>
          <w:b/>
          <w:bCs/>
          <w:sz w:val="24"/>
        </w:rPr>
        <w:t>个标段，每个供应商最多可选择</w:t>
      </w:r>
      <w:r>
        <w:rPr>
          <w:rStyle w:val="NormalCharacter"/>
          <w:rFonts w:ascii="宋体" w:hAnsi="宋体"/>
          <w:b/>
          <w:bCs/>
          <w:sz w:val="24"/>
        </w:rPr>
        <w:t>1</w:t>
      </w:r>
      <w:r>
        <w:rPr>
          <w:rStyle w:val="NormalCharacter"/>
          <w:rFonts w:ascii="宋体" w:hAnsi="宋体" w:hint="eastAsia"/>
          <w:b/>
          <w:bCs/>
          <w:sz w:val="24"/>
        </w:rPr>
        <w:t>个标段进行报价</w:t>
      </w:r>
      <w:r>
        <w:rPr>
          <w:rStyle w:val="NormalCharacter"/>
          <w:rFonts w:ascii="宋体" w:hAnsi="宋体"/>
          <w:b/>
          <w:bCs/>
          <w:sz w:val="24"/>
        </w:rPr>
        <w:t>。</w:t>
      </w:r>
    </w:p>
    <w:p w14:paraId="118F1D8D" w14:textId="77777777" w:rsidR="00D9720F" w:rsidRDefault="00E065E3">
      <w:pPr>
        <w:widowControl w:val="0"/>
        <w:kinsoku w:val="0"/>
        <w:wordWrap w:val="0"/>
        <w:overflowPunct w:val="0"/>
        <w:snapToGrid w:val="0"/>
        <w:spacing w:line="480" w:lineRule="exact"/>
        <w:ind w:firstLineChars="200" w:firstLine="482"/>
        <w:rPr>
          <w:rStyle w:val="NormalCharacter"/>
          <w:rFonts w:ascii="宋体" w:hAnsi="宋体"/>
          <w:bCs/>
          <w:color w:val="FF0000"/>
          <w:sz w:val="24"/>
        </w:rPr>
      </w:pPr>
      <w:r>
        <w:rPr>
          <w:rStyle w:val="NormalCharacter"/>
          <w:rFonts w:ascii="宋体" w:hAnsi="宋体" w:hint="eastAsia"/>
          <w:b/>
          <w:bCs/>
          <w:sz w:val="24"/>
        </w:rPr>
        <w:t>具体标段划分如下：</w:t>
      </w:r>
    </w:p>
    <w:p w14:paraId="3A6D760D" w14:textId="77777777" w:rsidR="00D9720F" w:rsidRDefault="00D9720F">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1456A3AC" w14:textId="77777777" w:rsidR="00D9720F" w:rsidRDefault="00D9720F">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5AD1B3E2" w14:textId="77777777" w:rsidR="00D9720F" w:rsidRDefault="00D9720F">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39EEB9FF" w14:textId="77777777" w:rsidR="00D9720F" w:rsidRDefault="00D9720F">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16623DC3" w14:textId="77777777" w:rsidR="00D9720F" w:rsidRDefault="00D9720F">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51E81850" w14:textId="77777777" w:rsidR="00D9720F" w:rsidRDefault="00D9720F">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4FF990ED" w14:textId="77777777" w:rsidR="00D9720F" w:rsidRDefault="00D9720F">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3439A219" w14:textId="77777777" w:rsidR="00D9720F" w:rsidRDefault="00D9720F">
      <w:pPr>
        <w:widowControl w:val="0"/>
        <w:kinsoku w:val="0"/>
        <w:wordWrap w:val="0"/>
        <w:overflowPunct w:val="0"/>
        <w:snapToGrid w:val="0"/>
        <w:spacing w:line="480" w:lineRule="exact"/>
        <w:ind w:firstLineChars="200" w:firstLine="480"/>
        <w:rPr>
          <w:rStyle w:val="NormalCharacter"/>
          <w:rFonts w:ascii="宋体" w:hAnsi="宋体"/>
          <w:bCs/>
          <w:sz w:val="24"/>
          <w:u w:val="single" w:color="FF0000"/>
        </w:rPr>
      </w:pPr>
    </w:p>
    <w:tbl>
      <w:tblPr>
        <w:tblW w:w="9475" w:type="dxa"/>
        <w:jc w:val="center"/>
        <w:tblLayout w:type="fixed"/>
        <w:tblCellMar>
          <w:left w:w="30" w:type="dxa"/>
          <w:right w:w="30" w:type="dxa"/>
        </w:tblCellMar>
        <w:tblLook w:val="04A0" w:firstRow="1" w:lastRow="0" w:firstColumn="1" w:lastColumn="0" w:noHBand="0" w:noVBand="1"/>
      </w:tblPr>
      <w:tblGrid>
        <w:gridCol w:w="521"/>
        <w:gridCol w:w="993"/>
        <w:gridCol w:w="2362"/>
        <w:gridCol w:w="2135"/>
        <w:gridCol w:w="1737"/>
        <w:gridCol w:w="1727"/>
      </w:tblGrid>
      <w:tr w:rsidR="00D9720F" w14:paraId="71F23222" w14:textId="77777777">
        <w:trPr>
          <w:trHeight w:val="639"/>
          <w:jc w:val="center"/>
        </w:trPr>
        <w:tc>
          <w:tcPr>
            <w:tcW w:w="521" w:type="dxa"/>
            <w:tcBorders>
              <w:top w:val="single" w:sz="6" w:space="0" w:color="auto"/>
              <w:left w:val="single" w:sz="6" w:space="0" w:color="auto"/>
              <w:bottom w:val="nil"/>
              <w:right w:val="single" w:sz="6" w:space="0" w:color="auto"/>
            </w:tcBorders>
            <w:vAlign w:val="center"/>
          </w:tcPr>
          <w:p w14:paraId="220C764C" w14:textId="77777777" w:rsidR="00D9720F" w:rsidRDefault="00E065E3">
            <w:pPr>
              <w:autoSpaceDE w:val="0"/>
              <w:autoSpaceDN w:val="0"/>
              <w:adjustRightInd w:val="0"/>
              <w:spacing w:line="240" w:lineRule="exact"/>
              <w:jc w:val="center"/>
              <w:rPr>
                <w:rFonts w:ascii="宋体" w:hAnsi="宋体" w:cs="宋体"/>
                <w:bCs/>
                <w:kern w:val="0"/>
                <w:szCs w:val="21"/>
              </w:rPr>
            </w:pPr>
            <w:bookmarkStart w:id="5" w:name="_Hlk86256573"/>
            <w:r>
              <w:rPr>
                <w:rFonts w:ascii="宋体" w:hAnsi="宋体" w:cs="宋体" w:hint="eastAsia"/>
                <w:bCs/>
                <w:kern w:val="0"/>
                <w:szCs w:val="21"/>
              </w:rPr>
              <w:t>标段</w:t>
            </w:r>
          </w:p>
        </w:tc>
        <w:tc>
          <w:tcPr>
            <w:tcW w:w="993" w:type="dxa"/>
            <w:tcBorders>
              <w:top w:val="single" w:sz="6" w:space="0" w:color="auto"/>
              <w:left w:val="single" w:sz="6" w:space="0" w:color="auto"/>
              <w:bottom w:val="nil"/>
              <w:right w:val="single" w:sz="6" w:space="0" w:color="auto"/>
            </w:tcBorders>
            <w:vAlign w:val="center"/>
          </w:tcPr>
          <w:p w14:paraId="5322F396"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校区</w:t>
            </w:r>
          </w:p>
        </w:tc>
        <w:tc>
          <w:tcPr>
            <w:tcW w:w="2362" w:type="dxa"/>
            <w:tcBorders>
              <w:top w:val="single" w:sz="6" w:space="0" w:color="auto"/>
              <w:left w:val="single" w:sz="6" w:space="0" w:color="auto"/>
              <w:bottom w:val="nil"/>
              <w:right w:val="single" w:sz="6" w:space="0" w:color="auto"/>
            </w:tcBorders>
            <w:vAlign w:val="center"/>
          </w:tcPr>
          <w:p w14:paraId="7EE7A13F"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档口名称</w:t>
            </w:r>
          </w:p>
        </w:tc>
        <w:tc>
          <w:tcPr>
            <w:tcW w:w="2135" w:type="dxa"/>
            <w:tcBorders>
              <w:top w:val="single" w:sz="6" w:space="0" w:color="auto"/>
              <w:left w:val="single" w:sz="6" w:space="0" w:color="auto"/>
              <w:bottom w:val="nil"/>
              <w:right w:val="single" w:sz="6" w:space="0" w:color="auto"/>
            </w:tcBorders>
            <w:vAlign w:val="center"/>
          </w:tcPr>
          <w:p w14:paraId="1721F356"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经营项目</w:t>
            </w:r>
          </w:p>
        </w:tc>
        <w:tc>
          <w:tcPr>
            <w:tcW w:w="1737" w:type="dxa"/>
            <w:tcBorders>
              <w:top w:val="single" w:sz="6" w:space="0" w:color="auto"/>
              <w:left w:val="single" w:sz="6" w:space="0" w:color="auto"/>
              <w:bottom w:val="single" w:sz="6" w:space="0" w:color="auto"/>
              <w:right w:val="single" w:sz="6" w:space="0" w:color="auto"/>
            </w:tcBorders>
            <w:vAlign w:val="center"/>
          </w:tcPr>
          <w:p w14:paraId="0C80F10E" w14:textId="77777777" w:rsidR="00D9720F" w:rsidRDefault="00E065E3">
            <w:pPr>
              <w:autoSpaceDE w:val="0"/>
              <w:autoSpaceDN w:val="0"/>
              <w:adjustRightInd w:val="0"/>
              <w:spacing w:line="240" w:lineRule="exact"/>
              <w:jc w:val="center"/>
              <w:rPr>
                <w:rFonts w:ascii="宋体" w:hAnsi="宋体" w:cs="宋体"/>
                <w:bCs/>
                <w:color w:val="FF0000"/>
                <w:kern w:val="0"/>
                <w:szCs w:val="21"/>
              </w:rPr>
            </w:pPr>
            <w:r>
              <w:rPr>
                <w:rFonts w:ascii="宋体" w:hAnsi="宋体" w:cs="宋体" w:hint="eastAsia"/>
                <w:bCs/>
                <w:color w:val="FF0000"/>
                <w:kern w:val="0"/>
                <w:szCs w:val="21"/>
              </w:rPr>
              <w:t>面积（㎡）</w:t>
            </w:r>
          </w:p>
        </w:tc>
        <w:tc>
          <w:tcPr>
            <w:tcW w:w="1727" w:type="dxa"/>
            <w:tcBorders>
              <w:top w:val="single" w:sz="6" w:space="0" w:color="auto"/>
              <w:left w:val="single" w:sz="6" w:space="0" w:color="auto"/>
              <w:bottom w:val="nil"/>
              <w:right w:val="single" w:sz="6" w:space="0" w:color="auto"/>
            </w:tcBorders>
            <w:vAlign w:val="center"/>
          </w:tcPr>
          <w:p w14:paraId="49AC4C26"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备注</w:t>
            </w:r>
          </w:p>
        </w:tc>
      </w:tr>
      <w:tr w:rsidR="00D9720F" w14:paraId="2D161B24" w14:textId="77777777">
        <w:trPr>
          <w:trHeight w:val="1952"/>
          <w:jc w:val="center"/>
        </w:trPr>
        <w:tc>
          <w:tcPr>
            <w:tcW w:w="521" w:type="dxa"/>
            <w:tcBorders>
              <w:top w:val="single" w:sz="6" w:space="0" w:color="auto"/>
              <w:left w:val="single" w:sz="6" w:space="0" w:color="auto"/>
              <w:bottom w:val="single" w:sz="6" w:space="0" w:color="auto"/>
              <w:right w:val="single" w:sz="6" w:space="0" w:color="auto"/>
            </w:tcBorders>
            <w:vAlign w:val="center"/>
          </w:tcPr>
          <w:p w14:paraId="737A2481"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2FD76745" w14:textId="77777777" w:rsidR="00D9720F" w:rsidRDefault="00E065E3">
            <w:pPr>
              <w:spacing w:line="240" w:lineRule="exact"/>
              <w:jc w:val="center"/>
              <w:rPr>
                <w:rFonts w:ascii="宋体" w:hAnsi="宋体"/>
                <w:szCs w:val="21"/>
              </w:rPr>
            </w:pPr>
            <w:r>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75A18606" w14:textId="77777777" w:rsidR="00D9720F" w:rsidRDefault="00E065E3">
            <w:pPr>
              <w:autoSpaceDE w:val="0"/>
              <w:autoSpaceDN w:val="0"/>
              <w:adjustRightInd w:val="0"/>
              <w:spacing w:line="240" w:lineRule="exact"/>
              <w:jc w:val="center"/>
              <w:rPr>
                <w:rFonts w:ascii="宋体" w:hAnsi="宋体" w:cs="宋体"/>
                <w:kern w:val="0"/>
                <w:szCs w:val="21"/>
              </w:rPr>
            </w:pPr>
            <w:proofErr w:type="gramStart"/>
            <w:r>
              <w:rPr>
                <w:rFonts w:ascii="宋体" w:hAnsi="宋体" w:cs="宋体" w:hint="eastAsia"/>
                <w:kern w:val="0"/>
                <w:szCs w:val="21"/>
              </w:rPr>
              <w:t>萃</w:t>
            </w:r>
            <w:proofErr w:type="gramEnd"/>
            <w:r>
              <w:rPr>
                <w:rFonts w:ascii="宋体" w:hAnsi="宋体" w:cs="宋体" w:hint="eastAsia"/>
                <w:kern w:val="0"/>
                <w:szCs w:val="21"/>
              </w:rPr>
              <w:t>园一楼餐厅</w:t>
            </w:r>
            <w:r>
              <w:rPr>
                <w:rFonts w:ascii="宋体" w:hAnsi="宋体" w:cs="宋体"/>
                <w:kern w:val="0"/>
                <w:szCs w:val="21"/>
              </w:rPr>
              <w:t>12</w:t>
            </w:r>
            <w:r>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509F8AB7"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自助餐</w:t>
            </w:r>
          </w:p>
        </w:tc>
        <w:tc>
          <w:tcPr>
            <w:tcW w:w="1737" w:type="dxa"/>
            <w:tcBorders>
              <w:top w:val="single" w:sz="6" w:space="0" w:color="auto"/>
              <w:left w:val="single" w:sz="6" w:space="0" w:color="auto"/>
              <w:bottom w:val="single" w:sz="6" w:space="0" w:color="auto"/>
              <w:right w:val="single" w:sz="6" w:space="0" w:color="auto"/>
            </w:tcBorders>
            <w:vAlign w:val="center"/>
          </w:tcPr>
          <w:p w14:paraId="1399761C" w14:textId="77777777" w:rsidR="00D9720F" w:rsidRDefault="00E065E3">
            <w:pPr>
              <w:autoSpaceDE w:val="0"/>
              <w:autoSpaceDN w:val="0"/>
              <w:adjustRightInd w:val="0"/>
              <w:spacing w:line="240" w:lineRule="exact"/>
              <w:jc w:val="center"/>
              <w:rPr>
                <w:rFonts w:ascii="宋体" w:hAnsi="宋体" w:cs="宋体"/>
                <w:color w:val="FF0000"/>
                <w:kern w:val="0"/>
                <w:szCs w:val="21"/>
              </w:rPr>
            </w:pPr>
            <w:r>
              <w:rPr>
                <w:rFonts w:ascii="宋体" w:hAnsi="宋体" w:cs="宋体" w:hint="eastAsia"/>
                <w:color w:val="FF0000"/>
                <w:kern w:val="0"/>
                <w:szCs w:val="21"/>
              </w:rPr>
              <w:t>操作间16㎡、共用粗加工间30㎡</w:t>
            </w:r>
          </w:p>
        </w:tc>
        <w:tc>
          <w:tcPr>
            <w:tcW w:w="1727" w:type="dxa"/>
            <w:tcBorders>
              <w:top w:val="single" w:sz="6" w:space="0" w:color="auto"/>
              <w:left w:val="single" w:sz="6" w:space="0" w:color="auto"/>
              <w:bottom w:val="single" w:sz="4" w:space="0" w:color="auto"/>
              <w:right w:val="single" w:sz="6" w:space="0" w:color="auto"/>
            </w:tcBorders>
            <w:vAlign w:val="center"/>
          </w:tcPr>
          <w:p w14:paraId="0154CBAB" w14:textId="77777777" w:rsidR="00D9720F" w:rsidRDefault="00E065E3">
            <w:pPr>
              <w:autoSpaceDE w:val="0"/>
              <w:autoSpaceDN w:val="0"/>
              <w:adjustRightInd w:val="0"/>
              <w:spacing w:line="240" w:lineRule="exact"/>
              <w:rPr>
                <w:rFonts w:ascii="宋体" w:hAnsi="宋体" w:cs="宋体"/>
                <w:color w:val="FF0000"/>
                <w:kern w:val="0"/>
                <w:szCs w:val="21"/>
              </w:rPr>
            </w:pPr>
            <w:r>
              <w:rPr>
                <w:rStyle w:val="NormalCharacter"/>
                <w:rFonts w:ascii="宋体" w:hAnsi="宋体" w:hint="eastAsia"/>
                <w:color w:val="FF0000"/>
                <w:kern w:val="0"/>
                <w:szCs w:val="21"/>
              </w:rPr>
              <w:t>①提供灶台、水池、货架、工作台冰箱、工作台、工作台立架、排油烟机；②使用天然气设备加工</w:t>
            </w:r>
            <w:r>
              <w:rPr>
                <w:rFonts w:cs="宋体" w:hint="eastAsia"/>
                <w:color w:val="FF0000"/>
              </w:rPr>
              <w:t>。</w:t>
            </w:r>
          </w:p>
        </w:tc>
      </w:tr>
      <w:tr w:rsidR="00D9720F" w14:paraId="13D73D93" w14:textId="77777777">
        <w:trPr>
          <w:trHeight w:val="1979"/>
          <w:jc w:val="center"/>
        </w:trPr>
        <w:tc>
          <w:tcPr>
            <w:tcW w:w="521" w:type="dxa"/>
            <w:tcBorders>
              <w:top w:val="single" w:sz="6" w:space="0" w:color="auto"/>
              <w:left w:val="single" w:sz="6" w:space="0" w:color="auto"/>
              <w:bottom w:val="single" w:sz="6" w:space="0" w:color="auto"/>
              <w:right w:val="single" w:sz="6" w:space="0" w:color="auto"/>
            </w:tcBorders>
            <w:vAlign w:val="center"/>
          </w:tcPr>
          <w:p w14:paraId="441BFA83"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2</w:t>
            </w:r>
          </w:p>
        </w:tc>
        <w:tc>
          <w:tcPr>
            <w:tcW w:w="993" w:type="dxa"/>
            <w:tcBorders>
              <w:top w:val="single" w:sz="6" w:space="0" w:color="auto"/>
              <w:left w:val="single" w:sz="6" w:space="0" w:color="auto"/>
              <w:bottom w:val="single" w:sz="6" w:space="0" w:color="auto"/>
              <w:right w:val="single" w:sz="6" w:space="0" w:color="auto"/>
            </w:tcBorders>
            <w:vAlign w:val="center"/>
          </w:tcPr>
          <w:p w14:paraId="00664F0B" w14:textId="77777777" w:rsidR="00D9720F" w:rsidRDefault="00E065E3">
            <w:pPr>
              <w:spacing w:line="240" w:lineRule="exact"/>
              <w:jc w:val="center"/>
              <w:rPr>
                <w:rFonts w:ascii="宋体" w:hAnsi="宋体"/>
                <w:szCs w:val="21"/>
              </w:rPr>
            </w:pPr>
            <w:r>
              <w:rPr>
                <w:rFonts w:ascii="宋体" w:hAnsi="宋体" w:cs="宋体" w:hint="eastAsia"/>
                <w:kern w:val="0"/>
                <w:szCs w:val="21"/>
              </w:rPr>
              <w:t>通榆校区</w:t>
            </w:r>
          </w:p>
        </w:tc>
        <w:tc>
          <w:tcPr>
            <w:tcW w:w="2362" w:type="dxa"/>
            <w:tcBorders>
              <w:top w:val="single" w:sz="6" w:space="0" w:color="auto"/>
              <w:left w:val="single" w:sz="6" w:space="0" w:color="auto"/>
              <w:bottom w:val="single" w:sz="6" w:space="0" w:color="auto"/>
              <w:right w:val="single" w:sz="6" w:space="0" w:color="auto"/>
            </w:tcBorders>
            <w:vAlign w:val="center"/>
          </w:tcPr>
          <w:p w14:paraId="6FF313E3"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北园三楼餐厅清真档口</w:t>
            </w:r>
          </w:p>
        </w:tc>
        <w:tc>
          <w:tcPr>
            <w:tcW w:w="2135" w:type="dxa"/>
            <w:tcBorders>
              <w:top w:val="single" w:sz="6" w:space="0" w:color="auto"/>
              <w:left w:val="single" w:sz="6" w:space="0" w:color="auto"/>
              <w:bottom w:val="single" w:sz="6" w:space="0" w:color="auto"/>
              <w:right w:val="single" w:sz="6" w:space="0" w:color="auto"/>
            </w:tcBorders>
            <w:vAlign w:val="center"/>
          </w:tcPr>
          <w:p w14:paraId="5B4EE2D3"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清真餐</w:t>
            </w:r>
          </w:p>
        </w:tc>
        <w:tc>
          <w:tcPr>
            <w:tcW w:w="1737" w:type="dxa"/>
            <w:tcBorders>
              <w:top w:val="single" w:sz="6" w:space="0" w:color="auto"/>
              <w:left w:val="single" w:sz="6" w:space="0" w:color="auto"/>
              <w:bottom w:val="single" w:sz="4" w:space="0" w:color="auto"/>
              <w:right w:val="single" w:sz="6" w:space="0" w:color="auto"/>
            </w:tcBorders>
            <w:vAlign w:val="center"/>
          </w:tcPr>
          <w:p w14:paraId="7C60AE83" w14:textId="77777777" w:rsidR="00D9720F" w:rsidRDefault="00E065E3">
            <w:pPr>
              <w:autoSpaceDE w:val="0"/>
              <w:autoSpaceDN w:val="0"/>
              <w:adjustRightInd w:val="0"/>
              <w:spacing w:line="240" w:lineRule="exact"/>
              <w:jc w:val="center"/>
              <w:rPr>
                <w:rFonts w:ascii="宋体" w:hAnsi="宋体" w:cs="宋体"/>
                <w:color w:val="FF0000"/>
                <w:kern w:val="0"/>
                <w:szCs w:val="21"/>
              </w:rPr>
            </w:pPr>
            <w:r>
              <w:rPr>
                <w:rFonts w:ascii="宋体" w:hAnsi="宋体" w:cs="宋体" w:hint="eastAsia"/>
                <w:color w:val="FF0000"/>
                <w:kern w:val="0"/>
                <w:szCs w:val="21"/>
              </w:rPr>
              <w:t>操作间30㎡、加工间30㎡</w:t>
            </w:r>
          </w:p>
        </w:tc>
        <w:tc>
          <w:tcPr>
            <w:tcW w:w="1727" w:type="dxa"/>
            <w:tcBorders>
              <w:top w:val="single" w:sz="4" w:space="0" w:color="auto"/>
              <w:left w:val="single" w:sz="6" w:space="0" w:color="auto"/>
              <w:bottom w:val="single" w:sz="4" w:space="0" w:color="auto"/>
              <w:right w:val="single" w:sz="6" w:space="0" w:color="auto"/>
            </w:tcBorders>
            <w:vAlign w:val="center"/>
          </w:tcPr>
          <w:p w14:paraId="2413CD14" w14:textId="77777777" w:rsidR="00D9720F" w:rsidRDefault="00E065E3">
            <w:pPr>
              <w:autoSpaceDE w:val="0"/>
              <w:autoSpaceDN w:val="0"/>
              <w:adjustRightInd w:val="0"/>
              <w:spacing w:line="240" w:lineRule="exact"/>
              <w:rPr>
                <w:rStyle w:val="NormalCharacter"/>
                <w:rFonts w:ascii="宋体" w:hAnsi="宋体" w:cs="宋体"/>
                <w:color w:val="FF0000"/>
                <w:kern w:val="0"/>
                <w:szCs w:val="21"/>
              </w:rPr>
            </w:pPr>
            <w:r>
              <w:rPr>
                <w:rStyle w:val="NormalCharacter"/>
                <w:rFonts w:ascii="宋体" w:hAnsi="宋体" w:hint="eastAsia"/>
                <w:color w:val="FF0000"/>
                <w:kern w:val="0"/>
                <w:szCs w:val="21"/>
              </w:rPr>
              <w:t>①提供灶台、水池、货架、工作台冰箱、工作台、工作台立架</w:t>
            </w:r>
          </w:p>
          <w:p w14:paraId="26AF4AEA" w14:textId="77777777" w:rsidR="00D9720F" w:rsidRDefault="00E065E3">
            <w:pPr>
              <w:autoSpaceDE w:val="0"/>
              <w:autoSpaceDN w:val="0"/>
              <w:adjustRightInd w:val="0"/>
              <w:spacing w:line="240" w:lineRule="exact"/>
              <w:rPr>
                <w:rStyle w:val="NormalCharacter"/>
                <w:rFonts w:ascii="宋体" w:hAnsi="宋体" w:cs="宋体"/>
                <w:color w:val="FF0000"/>
                <w:kern w:val="0"/>
                <w:szCs w:val="21"/>
              </w:rPr>
            </w:pPr>
            <w:r>
              <w:rPr>
                <w:rStyle w:val="NormalCharacter"/>
                <w:rFonts w:ascii="宋体" w:hAnsi="宋体" w:hint="eastAsia"/>
                <w:color w:val="FF0000"/>
                <w:kern w:val="0"/>
                <w:szCs w:val="21"/>
              </w:rPr>
              <w:t>②使用天然气加工；</w:t>
            </w:r>
          </w:p>
          <w:p w14:paraId="2DD9B3E6" w14:textId="77777777" w:rsidR="00D9720F" w:rsidRDefault="00E065E3">
            <w:pPr>
              <w:autoSpaceDE w:val="0"/>
              <w:autoSpaceDN w:val="0"/>
              <w:adjustRightInd w:val="0"/>
              <w:spacing w:line="240" w:lineRule="exact"/>
              <w:rPr>
                <w:rFonts w:ascii="宋体" w:hAnsi="宋体" w:cs="宋体"/>
                <w:color w:val="FF0000"/>
                <w:kern w:val="0"/>
                <w:szCs w:val="21"/>
              </w:rPr>
            </w:pPr>
            <w:r>
              <w:rPr>
                <w:rFonts w:ascii="宋体" w:hAnsi="宋体" w:cs="宋体" w:hint="eastAsia"/>
                <w:color w:val="FF0000"/>
                <w:kern w:val="0"/>
                <w:szCs w:val="21"/>
              </w:rPr>
              <w:t>③后场</w:t>
            </w:r>
            <w:proofErr w:type="gramStart"/>
            <w:r>
              <w:rPr>
                <w:rFonts w:ascii="宋体" w:hAnsi="宋体" w:cs="宋体" w:hint="eastAsia"/>
                <w:color w:val="FF0000"/>
                <w:kern w:val="0"/>
                <w:szCs w:val="21"/>
              </w:rPr>
              <w:t>设独立</w:t>
            </w:r>
            <w:proofErr w:type="gramEnd"/>
            <w:r>
              <w:rPr>
                <w:rFonts w:ascii="宋体" w:hAnsi="宋体" w:cs="宋体" w:hint="eastAsia"/>
                <w:color w:val="FF0000"/>
                <w:kern w:val="0"/>
                <w:szCs w:val="21"/>
              </w:rPr>
              <w:t>通道共用。</w:t>
            </w:r>
          </w:p>
        </w:tc>
      </w:tr>
    </w:tbl>
    <w:bookmarkEnd w:id="5"/>
    <w:p w14:paraId="4361DAA9" w14:textId="77777777" w:rsidR="00D9720F" w:rsidRDefault="00E065E3">
      <w:pPr>
        <w:widowControl w:val="0"/>
        <w:kinsoku w:val="0"/>
        <w:wordWrap w:val="0"/>
        <w:overflowPunct w:val="0"/>
        <w:snapToGrid w:val="0"/>
        <w:spacing w:line="460" w:lineRule="exact"/>
        <w:ind w:rightChars="100" w:right="210" w:firstLineChars="200" w:firstLine="480"/>
        <w:rPr>
          <w:rStyle w:val="NormalCharacter"/>
          <w:rFonts w:ascii="宋体" w:hAnsi="宋体"/>
          <w:spacing w:val="10"/>
          <w:kern w:val="15"/>
          <w:position w:val="2"/>
          <w:sz w:val="24"/>
        </w:rPr>
      </w:pPr>
      <w:r>
        <w:rPr>
          <w:rFonts w:ascii="宋体" w:hAnsi="宋体"/>
          <w:sz w:val="24"/>
        </w:rPr>
        <w:t>新长校区现有全日制在校生约12000余人</w:t>
      </w:r>
      <w:r>
        <w:rPr>
          <w:rFonts w:ascii="宋体" w:hAnsi="宋体" w:hint="eastAsia"/>
          <w:sz w:val="24"/>
        </w:rPr>
        <w:t>，通榆校区现有全日制在校生约9</w:t>
      </w:r>
      <w:r>
        <w:rPr>
          <w:rFonts w:ascii="宋体" w:hAnsi="宋体"/>
          <w:sz w:val="24"/>
        </w:rPr>
        <w:t>000</w:t>
      </w:r>
      <w:r>
        <w:rPr>
          <w:rFonts w:ascii="宋体" w:hAnsi="宋体" w:hint="eastAsia"/>
          <w:sz w:val="24"/>
        </w:rPr>
        <w:t>余人。</w:t>
      </w:r>
    </w:p>
    <w:p w14:paraId="1C0E7052" w14:textId="77777777" w:rsidR="00D9720F" w:rsidRDefault="00E065E3">
      <w:pPr>
        <w:widowControl w:val="0"/>
        <w:kinsoku w:val="0"/>
        <w:wordWrap w:val="0"/>
        <w:overflowPunct w:val="0"/>
        <w:spacing w:line="460" w:lineRule="exact"/>
        <w:ind w:firstLineChars="200" w:firstLine="482"/>
        <w:rPr>
          <w:rStyle w:val="NormalCharacter"/>
          <w:rFonts w:ascii="宋体" w:hAnsi="宋体"/>
          <w:b/>
          <w:bCs/>
          <w:sz w:val="24"/>
        </w:rPr>
      </w:pPr>
      <w:r>
        <w:rPr>
          <w:rStyle w:val="NormalCharacter"/>
          <w:rFonts w:ascii="宋体" w:hAnsi="宋体"/>
          <w:b/>
          <w:bCs/>
          <w:sz w:val="24"/>
        </w:rPr>
        <w:t>二、申请人的资格要求</w:t>
      </w:r>
    </w:p>
    <w:p w14:paraId="70F7B4FB" w14:textId="77777777" w:rsidR="00D9720F" w:rsidRDefault="00E065E3">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1.</w:t>
      </w:r>
      <w:r>
        <w:rPr>
          <w:rStyle w:val="NormalCharacter"/>
          <w:rFonts w:ascii="宋体" w:hAnsi="宋体" w:hint="eastAsia"/>
          <w:bCs/>
          <w:sz w:val="24"/>
        </w:rPr>
        <w:t>法人或者其他组织的营业执照等证明文件。</w:t>
      </w:r>
    </w:p>
    <w:p w14:paraId="69E6EE0D" w14:textId="77777777" w:rsidR="00D9720F" w:rsidRDefault="00E065E3">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2.具有有效期内的行政主管部门核准颁发的食品经营许可证。</w:t>
      </w:r>
    </w:p>
    <w:p w14:paraId="5B476614" w14:textId="77777777" w:rsidR="00D9720F" w:rsidRDefault="00E065E3">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3.</w:t>
      </w:r>
      <w:r>
        <w:rPr>
          <w:rFonts w:ascii="宋体" w:cs="宋体" w:hint="eastAsia"/>
          <w:sz w:val="24"/>
          <w:lang w:val="zh-CN"/>
        </w:rPr>
        <w:t>2018年1月1日以来，没有</w:t>
      </w:r>
      <w:r>
        <w:rPr>
          <w:rFonts w:ascii="宋体" w:hAnsi="宋体" w:cs="宋体" w:hint="eastAsia"/>
          <w:color w:val="000000"/>
          <w:kern w:val="0"/>
          <w:sz w:val="24"/>
        </w:rPr>
        <w:t>食品卫生安全事故以及消防安全事故的书面声明。</w:t>
      </w:r>
    </w:p>
    <w:p w14:paraId="5D23E2AF" w14:textId="77777777" w:rsidR="00D9720F" w:rsidRDefault="00E065E3">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4.</w:t>
      </w:r>
      <w:r>
        <w:rPr>
          <w:rStyle w:val="NormalCharacter"/>
          <w:rFonts w:ascii="宋体" w:hAnsi="宋体" w:hint="eastAsia"/>
          <w:bCs/>
          <w:sz w:val="24"/>
        </w:rPr>
        <w:t>项目负责人须持有有效期内餐饮服务从业人员健康证和无犯罪记录证明。</w:t>
      </w:r>
    </w:p>
    <w:p w14:paraId="44BC301C" w14:textId="77777777" w:rsidR="00D9720F" w:rsidRDefault="00E065E3">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5.</w:t>
      </w:r>
      <w:r>
        <w:rPr>
          <w:rStyle w:val="NormalCharacter"/>
          <w:rFonts w:ascii="宋体" w:hAnsi="宋体" w:hint="eastAsia"/>
          <w:bCs/>
          <w:sz w:val="24"/>
        </w:rPr>
        <w:t>提供授权代理人、项目负责人人员名单</w:t>
      </w:r>
      <w:r>
        <w:rPr>
          <w:rStyle w:val="NormalCharacter"/>
          <w:rFonts w:ascii="宋体" w:hAnsi="宋体" w:hint="eastAsia"/>
          <w:b/>
          <w:bCs/>
          <w:sz w:val="24"/>
        </w:rPr>
        <w:t>（身份证复印件附后）</w:t>
      </w:r>
      <w:r>
        <w:rPr>
          <w:rStyle w:val="NormalCharacter"/>
          <w:rFonts w:ascii="宋体" w:hAnsi="宋体" w:hint="eastAsia"/>
          <w:bCs/>
          <w:sz w:val="24"/>
        </w:rPr>
        <w:t>。</w:t>
      </w:r>
    </w:p>
    <w:p w14:paraId="028E8887" w14:textId="77777777" w:rsidR="00D9720F" w:rsidRDefault="00E065E3">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6.</w:t>
      </w:r>
      <w:r>
        <w:rPr>
          <w:rStyle w:val="NormalCharacter"/>
          <w:rFonts w:ascii="宋体" w:hAnsi="宋体" w:hint="eastAsia"/>
          <w:bCs/>
          <w:sz w:val="24"/>
        </w:rPr>
        <w:t>未被“信用中国”网站（www.creditchina.gov.cn）列入失信被执行人、重大税收违法案件当事人名单、政府采购严重失信行为记录名单。</w:t>
      </w:r>
    </w:p>
    <w:p w14:paraId="31185B2A" w14:textId="77777777" w:rsidR="00D9720F" w:rsidRDefault="00E065E3">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7.</w:t>
      </w:r>
      <w:r>
        <w:rPr>
          <w:rStyle w:val="NormalCharacter"/>
          <w:rFonts w:ascii="宋体" w:hAnsi="宋体" w:hint="eastAsia"/>
          <w:bCs/>
          <w:sz w:val="24"/>
        </w:rPr>
        <w:t>单位负责人为同一人或者存在直接控股、管理关系的不同供应商，不得同时参加本项目同一标段的投标。</w:t>
      </w:r>
    </w:p>
    <w:p w14:paraId="0E6E35FA" w14:textId="77777777" w:rsidR="00D9720F" w:rsidRDefault="00E065E3">
      <w:pPr>
        <w:widowControl w:val="0"/>
        <w:kinsoku w:val="0"/>
        <w:wordWrap w:val="0"/>
        <w:overflowPunct w:val="0"/>
        <w:spacing w:line="480" w:lineRule="exact"/>
        <w:ind w:firstLineChars="200" w:firstLine="482"/>
        <w:rPr>
          <w:rStyle w:val="NormalCharacter"/>
          <w:rFonts w:ascii="宋体" w:hAnsi="宋体"/>
          <w:b/>
          <w:bCs/>
          <w:sz w:val="24"/>
        </w:rPr>
      </w:pPr>
      <w:r>
        <w:rPr>
          <w:rStyle w:val="NormalCharacter"/>
          <w:rFonts w:ascii="宋体" w:hAnsi="宋体"/>
          <w:b/>
          <w:bCs/>
          <w:sz w:val="24"/>
        </w:rPr>
        <w:t>三、获取采购文件</w:t>
      </w:r>
    </w:p>
    <w:p w14:paraId="35196886" w14:textId="77777777" w:rsidR="00D9720F" w:rsidRDefault="00E065E3">
      <w:pPr>
        <w:widowControl w:val="0"/>
        <w:tabs>
          <w:tab w:val="left" w:pos="900"/>
        </w:tabs>
        <w:kinsoku w:val="0"/>
        <w:wordWrap w:val="0"/>
        <w:overflowPunct w:val="0"/>
        <w:spacing w:line="480" w:lineRule="exact"/>
        <w:ind w:firstLineChars="200" w:firstLine="480"/>
        <w:rPr>
          <w:rStyle w:val="NormalCharacter"/>
          <w:rFonts w:ascii="宋体" w:hAnsi="宋体"/>
          <w:sz w:val="24"/>
        </w:rPr>
      </w:pPr>
      <w:r>
        <w:rPr>
          <w:rStyle w:val="NormalCharacter"/>
          <w:rFonts w:ascii="宋体" w:hAnsi="宋体"/>
          <w:sz w:val="24"/>
        </w:rPr>
        <w:t>1.时间：自本公告发布之日起。</w:t>
      </w:r>
    </w:p>
    <w:p w14:paraId="2ACBB911" w14:textId="77777777" w:rsidR="00D9720F" w:rsidRDefault="00E065E3">
      <w:pPr>
        <w:widowControl w:val="0"/>
        <w:tabs>
          <w:tab w:val="left" w:pos="900"/>
        </w:tabs>
        <w:kinsoku w:val="0"/>
        <w:wordWrap w:val="0"/>
        <w:overflowPunct w:val="0"/>
        <w:spacing w:line="480" w:lineRule="exact"/>
        <w:ind w:firstLineChars="200" w:firstLine="480"/>
        <w:rPr>
          <w:rStyle w:val="NormalCharacter"/>
          <w:rFonts w:ascii="宋体" w:hAnsi="宋体"/>
          <w:sz w:val="24"/>
        </w:rPr>
      </w:pPr>
      <w:r>
        <w:rPr>
          <w:rStyle w:val="NormalCharacter"/>
          <w:rFonts w:ascii="宋体" w:hAnsi="宋体"/>
          <w:sz w:val="24"/>
        </w:rPr>
        <w:t>2.地点：“盐城师范学院校园网”和“盐城师范学院后勤基建处、后勤保障集团网”。</w:t>
      </w:r>
    </w:p>
    <w:p w14:paraId="64879997" w14:textId="77777777" w:rsidR="00D9720F" w:rsidRDefault="00E065E3">
      <w:pPr>
        <w:widowControl w:val="0"/>
        <w:tabs>
          <w:tab w:val="left" w:pos="900"/>
        </w:tabs>
        <w:kinsoku w:val="0"/>
        <w:wordWrap w:val="0"/>
        <w:overflowPunct w:val="0"/>
        <w:spacing w:line="480" w:lineRule="exact"/>
        <w:ind w:firstLineChars="200" w:firstLine="480"/>
        <w:rPr>
          <w:rStyle w:val="NormalCharacter"/>
          <w:rFonts w:ascii="宋体" w:hAnsi="宋体"/>
          <w:sz w:val="24"/>
        </w:rPr>
      </w:pPr>
      <w:r>
        <w:rPr>
          <w:rStyle w:val="NormalCharacter"/>
          <w:rFonts w:ascii="宋体" w:hAnsi="宋体"/>
          <w:sz w:val="24"/>
        </w:rPr>
        <w:t>3.方式：自行下载，采购文件见本公告附件。</w:t>
      </w:r>
    </w:p>
    <w:p w14:paraId="411C1C95" w14:textId="77777777" w:rsidR="00D9720F" w:rsidRDefault="00E065E3">
      <w:pPr>
        <w:widowControl w:val="0"/>
        <w:kinsoku w:val="0"/>
        <w:wordWrap w:val="0"/>
        <w:overflowPunct w:val="0"/>
        <w:spacing w:line="480" w:lineRule="exact"/>
        <w:ind w:firstLineChars="200" w:firstLine="482"/>
        <w:rPr>
          <w:rStyle w:val="NormalCharacter"/>
          <w:rFonts w:ascii="宋体" w:hAnsi="宋体"/>
          <w:sz w:val="24"/>
        </w:rPr>
      </w:pPr>
      <w:r>
        <w:rPr>
          <w:rStyle w:val="NormalCharacter"/>
          <w:rFonts w:ascii="宋体" w:hAnsi="宋体"/>
          <w:b/>
          <w:bCs/>
          <w:sz w:val="24"/>
        </w:rPr>
        <w:t>四、响应文件提交</w:t>
      </w:r>
    </w:p>
    <w:p w14:paraId="6E815B17" w14:textId="605C4AEF" w:rsidR="00D9720F" w:rsidRDefault="00E065E3" w:rsidP="000C6F17">
      <w:pPr>
        <w:widowControl w:val="0"/>
        <w:kinsoku w:val="0"/>
        <w:wordWrap w:val="0"/>
        <w:overflowPunct w:val="0"/>
        <w:spacing w:line="480" w:lineRule="exact"/>
        <w:ind w:firstLineChars="200" w:firstLine="480"/>
        <w:rPr>
          <w:rStyle w:val="NormalCharacter"/>
          <w:rFonts w:ascii="宋体" w:hAnsi="宋体"/>
          <w:sz w:val="24"/>
        </w:rPr>
      </w:pPr>
      <w:r>
        <w:rPr>
          <w:rStyle w:val="NormalCharacter"/>
          <w:rFonts w:ascii="宋体" w:hAnsi="宋体"/>
          <w:sz w:val="24"/>
        </w:rPr>
        <w:t>1.截止时间：</w:t>
      </w:r>
      <w:r>
        <w:rPr>
          <w:rStyle w:val="NormalCharacter"/>
          <w:rFonts w:ascii="宋体" w:hAnsi="宋体" w:hint="eastAsia"/>
          <w:color w:val="FF0000"/>
          <w:sz w:val="24"/>
          <w:u w:val="single"/>
        </w:rPr>
        <w:t xml:space="preserve"> </w:t>
      </w:r>
      <w:r>
        <w:rPr>
          <w:rStyle w:val="NormalCharacter"/>
          <w:rFonts w:ascii="宋体" w:hAnsi="宋体"/>
          <w:color w:val="FF0000"/>
          <w:sz w:val="24"/>
          <w:u w:val="single"/>
        </w:rPr>
        <w:t>2021</w:t>
      </w:r>
      <w:r>
        <w:rPr>
          <w:rStyle w:val="NormalCharacter"/>
          <w:rFonts w:ascii="宋体" w:hAnsi="宋体"/>
          <w:color w:val="FF0000"/>
          <w:sz w:val="24"/>
        </w:rPr>
        <w:t>年</w:t>
      </w:r>
      <w:r w:rsidR="000C6F17">
        <w:rPr>
          <w:rStyle w:val="NormalCharacter"/>
          <w:rFonts w:ascii="宋体" w:hAnsi="宋体"/>
          <w:color w:val="FF0000"/>
          <w:sz w:val="24"/>
          <w:u w:val="single"/>
        </w:rPr>
        <w:t>11</w:t>
      </w:r>
      <w:r>
        <w:rPr>
          <w:rStyle w:val="NormalCharacter"/>
          <w:rFonts w:ascii="宋体" w:hAnsi="宋体"/>
          <w:color w:val="FF0000"/>
          <w:sz w:val="24"/>
        </w:rPr>
        <w:t>月</w:t>
      </w:r>
      <w:r w:rsidR="000C6F17">
        <w:rPr>
          <w:rStyle w:val="NormalCharacter"/>
          <w:rFonts w:ascii="宋体" w:hAnsi="宋体"/>
          <w:color w:val="FF0000"/>
          <w:sz w:val="24"/>
          <w:u w:val="single"/>
        </w:rPr>
        <w:t>9</w:t>
      </w:r>
      <w:r>
        <w:rPr>
          <w:rStyle w:val="NormalCharacter"/>
          <w:rFonts w:ascii="宋体" w:hAnsi="宋体"/>
          <w:color w:val="FF0000"/>
          <w:sz w:val="24"/>
        </w:rPr>
        <w:t>日</w:t>
      </w:r>
      <w:r>
        <w:rPr>
          <w:rStyle w:val="NormalCharacter"/>
          <w:rFonts w:ascii="宋体" w:hAnsi="宋体" w:hint="eastAsia"/>
          <w:color w:val="FF0000"/>
          <w:sz w:val="24"/>
          <w:u w:val="single"/>
        </w:rPr>
        <w:t xml:space="preserve">  </w:t>
      </w:r>
      <w:r w:rsidR="008E3827">
        <w:rPr>
          <w:rStyle w:val="NormalCharacter"/>
          <w:rFonts w:ascii="宋体" w:hAnsi="宋体"/>
          <w:color w:val="FF0000"/>
          <w:sz w:val="24"/>
          <w:u w:val="single"/>
        </w:rPr>
        <w:t>14</w:t>
      </w:r>
      <w:r>
        <w:rPr>
          <w:rStyle w:val="NormalCharacter"/>
          <w:rFonts w:ascii="宋体" w:hAnsi="宋体" w:hint="eastAsia"/>
          <w:color w:val="FF0000"/>
          <w:sz w:val="24"/>
          <w:u w:val="single"/>
        </w:rPr>
        <w:t xml:space="preserve">  </w:t>
      </w:r>
      <w:r>
        <w:rPr>
          <w:rStyle w:val="NormalCharacter"/>
          <w:rFonts w:ascii="宋体" w:hAnsi="宋体"/>
          <w:color w:val="FF0000"/>
          <w:sz w:val="24"/>
        </w:rPr>
        <w:t>时</w:t>
      </w:r>
      <w:r>
        <w:rPr>
          <w:rStyle w:val="NormalCharacter"/>
          <w:rFonts w:ascii="宋体" w:hAnsi="宋体" w:hint="eastAsia"/>
          <w:color w:val="FF0000"/>
          <w:sz w:val="24"/>
          <w:u w:val="single"/>
        </w:rPr>
        <w:t xml:space="preserve">  </w:t>
      </w:r>
      <w:r w:rsidR="008E3827">
        <w:rPr>
          <w:rStyle w:val="NormalCharacter"/>
          <w:rFonts w:ascii="宋体" w:hAnsi="宋体"/>
          <w:color w:val="FF0000"/>
          <w:sz w:val="24"/>
          <w:u w:val="single"/>
        </w:rPr>
        <w:t>30</w:t>
      </w:r>
      <w:r>
        <w:rPr>
          <w:rStyle w:val="NormalCharacter"/>
          <w:rFonts w:ascii="宋体" w:hAnsi="宋体" w:hint="eastAsia"/>
          <w:color w:val="FF0000"/>
          <w:sz w:val="24"/>
          <w:u w:val="single"/>
        </w:rPr>
        <w:t xml:space="preserve"> </w:t>
      </w:r>
      <w:r>
        <w:rPr>
          <w:rStyle w:val="NormalCharacter"/>
          <w:rFonts w:ascii="宋体" w:hAnsi="宋体"/>
          <w:color w:val="FF0000"/>
          <w:sz w:val="24"/>
        </w:rPr>
        <w:t>分</w:t>
      </w:r>
      <w:r>
        <w:rPr>
          <w:rStyle w:val="NormalCharacter"/>
          <w:rFonts w:ascii="宋体" w:hAnsi="宋体"/>
          <w:sz w:val="24"/>
        </w:rPr>
        <w:t>（北京时间）；</w:t>
      </w:r>
    </w:p>
    <w:p w14:paraId="73906ED3" w14:textId="5DBC4B6A" w:rsidR="00D9720F" w:rsidRDefault="00F6745A">
      <w:pPr>
        <w:widowControl w:val="0"/>
        <w:kinsoku w:val="0"/>
        <w:wordWrap w:val="0"/>
        <w:overflowPunct w:val="0"/>
        <w:spacing w:line="480" w:lineRule="exact"/>
        <w:ind w:firstLineChars="200" w:firstLine="480"/>
        <w:rPr>
          <w:rStyle w:val="NormalCharacter"/>
          <w:rFonts w:ascii="宋体" w:hAnsi="宋体"/>
          <w:kern w:val="0"/>
          <w:sz w:val="24"/>
        </w:rPr>
      </w:pPr>
      <w:r>
        <w:rPr>
          <w:rStyle w:val="NormalCharacter"/>
          <w:rFonts w:ascii="宋体" w:hAnsi="宋体"/>
          <w:sz w:val="24"/>
        </w:rPr>
        <w:lastRenderedPageBreak/>
        <w:t>2</w:t>
      </w:r>
      <w:r w:rsidR="00E065E3">
        <w:rPr>
          <w:rStyle w:val="NormalCharacter"/>
          <w:rFonts w:ascii="宋体" w:hAnsi="宋体"/>
          <w:sz w:val="24"/>
        </w:rPr>
        <w:t>.地点：</w:t>
      </w:r>
      <w:r>
        <w:rPr>
          <w:rStyle w:val="NormalCharacter"/>
          <w:rFonts w:ascii="宋体" w:hAnsi="宋体"/>
          <w:kern w:val="0"/>
          <w:sz w:val="24"/>
        </w:rPr>
        <w:t>盐城师范学院新长校区</w:t>
      </w:r>
      <w:r>
        <w:rPr>
          <w:rStyle w:val="NormalCharacter"/>
          <w:rFonts w:ascii="宋体" w:hAnsi="宋体" w:hint="eastAsia"/>
          <w:kern w:val="0"/>
          <w:sz w:val="24"/>
        </w:rPr>
        <w:t>后勤综合楼</w:t>
      </w:r>
      <w:r w:rsidRPr="00777B23">
        <w:rPr>
          <w:rStyle w:val="NormalCharacter"/>
          <w:rFonts w:ascii="宋体" w:hAnsi="宋体" w:hint="eastAsia"/>
          <w:kern w:val="0"/>
          <w:sz w:val="24"/>
        </w:rPr>
        <w:t>三楼招标会议室</w:t>
      </w:r>
      <w:r w:rsidR="00E065E3">
        <w:rPr>
          <w:rStyle w:val="NormalCharacter"/>
          <w:rFonts w:ascii="宋体" w:hAnsi="宋体"/>
          <w:kern w:val="0"/>
          <w:sz w:val="24"/>
        </w:rPr>
        <w:t>(盐城市希望大道南路2号)。</w:t>
      </w:r>
    </w:p>
    <w:p w14:paraId="06F87D08" w14:textId="77777777" w:rsidR="00D9720F" w:rsidRDefault="00E065E3">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Pr>
          <w:rStyle w:val="NormalCharacter"/>
          <w:rFonts w:ascii="宋体" w:hAnsi="宋体"/>
          <w:b/>
          <w:bCs/>
          <w:sz w:val="24"/>
        </w:rPr>
        <w:t>五、开启（竞争性磋商方式必须填写）</w:t>
      </w:r>
    </w:p>
    <w:p w14:paraId="05E1506F" w14:textId="69C2F499" w:rsidR="00D9720F" w:rsidRDefault="00E065E3">
      <w:pPr>
        <w:widowControl w:val="0"/>
        <w:kinsoku w:val="0"/>
        <w:wordWrap w:val="0"/>
        <w:overflowPunct w:val="0"/>
        <w:spacing w:line="480" w:lineRule="exact"/>
        <w:ind w:firstLineChars="200" w:firstLine="480"/>
        <w:rPr>
          <w:rStyle w:val="NormalCharacter"/>
          <w:rFonts w:ascii="宋体" w:hAnsi="宋体"/>
          <w:sz w:val="24"/>
        </w:rPr>
      </w:pPr>
      <w:r>
        <w:rPr>
          <w:rStyle w:val="NormalCharacter"/>
          <w:rFonts w:ascii="宋体" w:hAnsi="宋体"/>
          <w:sz w:val="24"/>
        </w:rPr>
        <w:t>1.时间：</w:t>
      </w:r>
      <w:r>
        <w:rPr>
          <w:rStyle w:val="NormalCharacter"/>
          <w:rFonts w:ascii="宋体" w:hAnsi="宋体" w:hint="eastAsia"/>
          <w:color w:val="FF0000"/>
          <w:sz w:val="24"/>
          <w:u w:val="single"/>
        </w:rPr>
        <w:t xml:space="preserve"> </w:t>
      </w:r>
      <w:r>
        <w:rPr>
          <w:rStyle w:val="NormalCharacter"/>
          <w:rFonts w:ascii="宋体" w:hAnsi="宋体"/>
          <w:color w:val="FF0000"/>
          <w:sz w:val="24"/>
          <w:u w:val="single"/>
        </w:rPr>
        <w:t>2021</w:t>
      </w:r>
      <w:r>
        <w:rPr>
          <w:rStyle w:val="NormalCharacter"/>
          <w:rFonts w:ascii="宋体" w:hAnsi="宋体"/>
          <w:color w:val="FF0000"/>
          <w:sz w:val="24"/>
        </w:rPr>
        <w:t>年</w:t>
      </w:r>
      <w:r w:rsidR="000C6F17">
        <w:rPr>
          <w:rStyle w:val="NormalCharacter"/>
          <w:rFonts w:ascii="宋体" w:hAnsi="宋体"/>
          <w:color w:val="FF0000"/>
          <w:sz w:val="24"/>
          <w:u w:val="single"/>
        </w:rPr>
        <w:t>11</w:t>
      </w:r>
      <w:r>
        <w:rPr>
          <w:rStyle w:val="NormalCharacter"/>
          <w:rFonts w:ascii="宋体" w:hAnsi="宋体"/>
          <w:color w:val="FF0000"/>
          <w:sz w:val="24"/>
        </w:rPr>
        <w:t>月</w:t>
      </w:r>
      <w:r w:rsidR="000C6F17">
        <w:rPr>
          <w:rStyle w:val="NormalCharacter"/>
          <w:rFonts w:ascii="宋体" w:hAnsi="宋体"/>
          <w:color w:val="FF0000"/>
          <w:sz w:val="24"/>
          <w:u w:val="single"/>
        </w:rPr>
        <w:t>9</w:t>
      </w:r>
      <w:r>
        <w:rPr>
          <w:rStyle w:val="NormalCharacter"/>
          <w:rFonts w:ascii="宋体" w:hAnsi="宋体"/>
          <w:color w:val="FF0000"/>
          <w:sz w:val="24"/>
        </w:rPr>
        <w:t>日</w:t>
      </w:r>
      <w:r>
        <w:rPr>
          <w:rStyle w:val="NormalCharacter"/>
          <w:rFonts w:ascii="宋体" w:hAnsi="宋体" w:hint="eastAsia"/>
          <w:color w:val="FF0000"/>
          <w:sz w:val="24"/>
          <w:u w:val="single"/>
        </w:rPr>
        <w:t xml:space="preserve">  </w:t>
      </w:r>
      <w:r w:rsidR="008E3827">
        <w:rPr>
          <w:rStyle w:val="NormalCharacter"/>
          <w:rFonts w:ascii="宋体" w:hAnsi="宋体"/>
          <w:color w:val="FF0000"/>
          <w:sz w:val="24"/>
          <w:u w:val="single"/>
        </w:rPr>
        <w:t>14</w:t>
      </w:r>
      <w:r>
        <w:rPr>
          <w:rStyle w:val="NormalCharacter"/>
          <w:rFonts w:ascii="宋体" w:hAnsi="宋体" w:hint="eastAsia"/>
          <w:color w:val="FF0000"/>
          <w:sz w:val="24"/>
          <w:u w:val="single"/>
        </w:rPr>
        <w:t xml:space="preserve">  </w:t>
      </w:r>
      <w:r>
        <w:rPr>
          <w:rStyle w:val="NormalCharacter"/>
          <w:rFonts w:ascii="宋体" w:hAnsi="宋体"/>
          <w:color w:val="FF0000"/>
          <w:sz w:val="24"/>
        </w:rPr>
        <w:t>时</w:t>
      </w:r>
      <w:r>
        <w:rPr>
          <w:rStyle w:val="NormalCharacter"/>
          <w:rFonts w:ascii="宋体" w:hAnsi="宋体" w:hint="eastAsia"/>
          <w:color w:val="FF0000"/>
          <w:sz w:val="24"/>
          <w:u w:val="single"/>
        </w:rPr>
        <w:t xml:space="preserve">  </w:t>
      </w:r>
      <w:r w:rsidR="008E3827">
        <w:rPr>
          <w:rStyle w:val="NormalCharacter"/>
          <w:rFonts w:ascii="宋体" w:hAnsi="宋体"/>
          <w:color w:val="FF0000"/>
          <w:sz w:val="24"/>
          <w:u w:val="single"/>
        </w:rPr>
        <w:t>30</w:t>
      </w:r>
      <w:r>
        <w:rPr>
          <w:rStyle w:val="NormalCharacter"/>
          <w:rFonts w:ascii="宋体" w:hAnsi="宋体" w:hint="eastAsia"/>
          <w:color w:val="FF0000"/>
          <w:sz w:val="24"/>
          <w:u w:val="single"/>
        </w:rPr>
        <w:t xml:space="preserve"> </w:t>
      </w:r>
      <w:r>
        <w:rPr>
          <w:rStyle w:val="NormalCharacter"/>
          <w:rFonts w:ascii="宋体" w:hAnsi="宋体"/>
          <w:color w:val="FF0000"/>
          <w:sz w:val="24"/>
        </w:rPr>
        <w:t>分</w:t>
      </w:r>
      <w:r>
        <w:rPr>
          <w:rStyle w:val="NormalCharacter"/>
          <w:rFonts w:ascii="宋体" w:hAnsi="宋体"/>
          <w:sz w:val="24"/>
        </w:rPr>
        <w:t>（北京时间）；</w:t>
      </w:r>
    </w:p>
    <w:p w14:paraId="2FD77277" w14:textId="03FA075A" w:rsidR="00D9720F" w:rsidRDefault="00E065E3">
      <w:pPr>
        <w:widowControl w:val="0"/>
        <w:kinsoku w:val="0"/>
        <w:wordWrap w:val="0"/>
        <w:overflowPunct w:val="0"/>
        <w:spacing w:line="480" w:lineRule="exact"/>
        <w:ind w:firstLineChars="200" w:firstLine="480"/>
        <w:rPr>
          <w:rStyle w:val="NormalCharacter"/>
          <w:rFonts w:ascii="宋体" w:hAnsi="宋体"/>
          <w:kern w:val="0"/>
          <w:sz w:val="24"/>
        </w:rPr>
      </w:pPr>
      <w:r>
        <w:rPr>
          <w:rStyle w:val="NormalCharacter"/>
          <w:rFonts w:ascii="宋体" w:hAnsi="宋体"/>
          <w:sz w:val="24"/>
        </w:rPr>
        <w:t>2.地点：</w:t>
      </w:r>
      <w:r>
        <w:rPr>
          <w:rStyle w:val="NormalCharacter"/>
          <w:rFonts w:ascii="宋体" w:hAnsi="宋体"/>
          <w:kern w:val="0"/>
          <w:sz w:val="24"/>
        </w:rPr>
        <w:t>盐城师范学院新长校区</w:t>
      </w:r>
      <w:r w:rsidR="00F6745A">
        <w:rPr>
          <w:rStyle w:val="NormalCharacter"/>
          <w:rFonts w:ascii="宋体" w:hAnsi="宋体" w:hint="eastAsia"/>
          <w:kern w:val="0"/>
          <w:sz w:val="24"/>
        </w:rPr>
        <w:t>后勤综合楼</w:t>
      </w:r>
      <w:r w:rsidR="00777B23" w:rsidRPr="00777B23">
        <w:rPr>
          <w:rStyle w:val="NormalCharacter"/>
          <w:rFonts w:ascii="宋体" w:hAnsi="宋体" w:hint="eastAsia"/>
          <w:kern w:val="0"/>
          <w:sz w:val="24"/>
        </w:rPr>
        <w:t>三楼招标会议室</w:t>
      </w:r>
      <w:r>
        <w:rPr>
          <w:rStyle w:val="NormalCharacter"/>
          <w:rFonts w:ascii="宋体" w:hAnsi="宋体"/>
          <w:kern w:val="0"/>
          <w:sz w:val="24"/>
        </w:rPr>
        <w:t>(盐城市希望大道南路2号)。</w:t>
      </w:r>
    </w:p>
    <w:p w14:paraId="774F0549" w14:textId="77777777" w:rsidR="00D9720F" w:rsidRDefault="00E065E3">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Pr>
          <w:rStyle w:val="NormalCharacter"/>
          <w:rFonts w:ascii="宋体" w:hAnsi="宋体"/>
          <w:b/>
          <w:bCs/>
          <w:sz w:val="24"/>
        </w:rPr>
        <w:t>六、公告期限</w:t>
      </w:r>
    </w:p>
    <w:p w14:paraId="2D8ABB5B" w14:textId="4C433900" w:rsidR="00D9720F" w:rsidRDefault="00E065E3">
      <w:pPr>
        <w:widowControl w:val="0"/>
        <w:kinsoku w:val="0"/>
        <w:wordWrap w:val="0"/>
        <w:overflowPunct w:val="0"/>
        <w:spacing w:line="480" w:lineRule="exact"/>
        <w:ind w:firstLineChars="200" w:firstLine="480"/>
        <w:rPr>
          <w:rStyle w:val="NormalCharacter"/>
          <w:rFonts w:ascii="宋体" w:hAnsi="宋体"/>
          <w:kern w:val="0"/>
          <w:sz w:val="24"/>
        </w:rPr>
      </w:pPr>
      <w:r>
        <w:rPr>
          <w:rStyle w:val="NormalCharacter"/>
          <w:rFonts w:ascii="宋体" w:hAnsi="宋体"/>
          <w:kern w:val="0"/>
          <w:sz w:val="24"/>
        </w:rPr>
        <w:t>自本公告发布之日</w:t>
      </w:r>
      <w:r>
        <w:rPr>
          <w:rStyle w:val="NormalCharacter"/>
          <w:rFonts w:ascii="宋体" w:hAnsi="宋体"/>
          <w:color w:val="FF0000"/>
          <w:kern w:val="0"/>
          <w:sz w:val="24"/>
        </w:rPr>
        <w:t>起</w:t>
      </w:r>
      <w:r w:rsidR="00F6745A">
        <w:rPr>
          <w:rStyle w:val="NormalCharacter"/>
          <w:rFonts w:ascii="宋体" w:hAnsi="宋体"/>
          <w:color w:val="FF0000"/>
          <w:kern w:val="0"/>
          <w:sz w:val="24"/>
        </w:rPr>
        <w:t>3</w:t>
      </w:r>
      <w:r>
        <w:rPr>
          <w:rStyle w:val="NormalCharacter"/>
          <w:rFonts w:ascii="宋体" w:hAnsi="宋体"/>
          <w:color w:val="FF0000"/>
          <w:kern w:val="0"/>
          <w:sz w:val="24"/>
        </w:rPr>
        <w:t>个</w:t>
      </w:r>
      <w:r>
        <w:rPr>
          <w:rStyle w:val="NormalCharacter"/>
          <w:rFonts w:ascii="宋体" w:hAnsi="宋体"/>
          <w:kern w:val="0"/>
          <w:sz w:val="24"/>
        </w:rPr>
        <w:t>工作日。</w:t>
      </w:r>
    </w:p>
    <w:p w14:paraId="3E425306" w14:textId="77777777" w:rsidR="00D9720F" w:rsidRDefault="00E065E3">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Pr>
          <w:rStyle w:val="NormalCharacter"/>
          <w:rFonts w:ascii="宋体" w:hAnsi="宋体"/>
          <w:b/>
          <w:bCs/>
          <w:sz w:val="24"/>
        </w:rPr>
        <w:t>七、其他补充事宜</w:t>
      </w:r>
    </w:p>
    <w:p w14:paraId="1177D32A" w14:textId="77777777" w:rsidR="00D9720F" w:rsidRDefault="00E065E3">
      <w:pPr>
        <w:widowControl w:val="0"/>
        <w:kinsoku w:val="0"/>
        <w:wordWrap w:val="0"/>
        <w:overflowPunct w:val="0"/>
        <w:spacing w:line="480" w:lineRule="exact"/>
        <w:ind w:firstLineChars="200" w:firstLine="480"/>
        <w:rPr>
          <w:rStyle w:val="NormalCharacter"/>
          <w:rFonts w:ascii="宋体" w:hAnsi="宋体"/>
          <w:sz w:val="24"/>
        </w:rPr>
      </w:pPr>
      <w:r>
        <w:rPr>
          <w:rStyle w:val="NormalCharacter"/>
          <w:rFonts w:ascii="宋体" w:hAnsi="宋体"/>
          <w:sz w:val="24"/>
        </w:rPr>
        <w:t>1.响应文件制作份数要求</w:t>
      </w:r>
    </w:p>
    <w:p w14:paraId="3CECBEC3" w14:textId="77777777" w:rsidR="00D9720F" w:rsidRDefault="00E065E3">
      <w:pPr>
        <w:widowControl w:val="0"/>
        <w:kinsoku w:val="0"/>
        <w:wordWrap w:val="0"/>
        <w:overflowPunct w:val="0"/>
        <w:spacing w:line="480" w:lineRule="exact"/>
        <w:ind w:firstLineChars="200" w:firstLine="480"/>
        <w:rPr>
          <w:rStyle w:val="NormalCharacter"/>
          <w:rFonts w:ascii="宋体" w:hAnsi="宋体"/>
          <w:sz w:val="24"/>
        </w:rPr>
      </w:pPr>
      <w:r>
        <w:rPr>
          <w:rStyle w:val="NormalCharacter"/>
          <w:rFonts w:ascii="宋体" w:hAnsi="宋体"/>
          <w:sz w:val="24"/>
        </w:rPr>
        <w:t>正本份数：1份，副本份数：2份。</w:t>
      </w:r>
    </w:p>
    <w:p w14:paraId="615F03C6" w14:textId="77777777" w:rsidR="00D9720F" w:rsidRDefault="00E065E3">
      <w:pPr>
        <w:widowControl w:val="0"/>
        <w:kinsoku w:val="0"/>
        <w:wordWrap w:val="0"/>
        <w:overflowPunct w:val="0"/>
        <w:spacing w:line="480" w:lineRule="exact"/>
        <w:ind w:firstLineChars="200" w:firstLine="480"/>
        <w:rPr>
          <w:rStyle w:val="NormalCharacter"/>
          <w:rFonts w:ascii="宋体" w:hAnsi="宋体"/>
          <w:bCs/>
          <w:sz w:val="24"/>
        </w:rPr>
      </w:pPr>
      <w:r>
        <w:rPr>
          <w:rStyle w:val="NormalCharacter"/>
          <w:rFonts w:ascii="宋体" w:hAnsi="宋体"/>
          <w:bCs/>
          <w:sz w:val="24"/>
        </w:rPr>
        <w:t>2.</w:t>
      </w:r>
      <w:r>
        <w:rPr>
          <w:rStyle w:val="NormalCharacter"/>
          <w:rFonts w:ascii="宋体" w:hAnsi="宋体"/>
          <w:sz w:val="24"/>
        </w:rPr>
        <w:t xml:space="preserve"> 磋商</w:t>
      </w:r>
      <w:r>
        <w:rPr>
          <w:rStyle w:val="NormalCharacter"/>
          <w:rFonts w:ascii="宋体" w:hAnsi="宋体"/>
          <w:bCs/>
          <w:sz w:val="24"/>
        </w:rPr>
        <w:t>保证金</w:t>
      </w:r>
    </w:p>
    <w:p w14:paraId="1520A0F8" w14:textId="77777777" w:rsidR="00D9720F" w:rsidRDefault="00E065E3">
      <w:pPr>
        <w:widowControl w:val="0"/>
        <w:kinsoku w:val="0"/>
        <w:wordWrap w:val="0"/>
        <w:overflowPunct w:val="0"/>
        <w:spacing w:line="480" w:lineRule="exact"/>
        <w:ind w:firstLineChars="200" w:firstLine="480"/>
        <w:rPr>
          <w:rStyle w:val="NormalCharacter"/>
          <w:rFonts w:ascii="宋体" w:hAnsi="宋体"/>
          <w:sz w:val="24"/>
        </w:rPr>
      </w:pPr>
      <w:r>
        <w:rPr>
          <w:rStyle w:val="NormalCharacter"/>
          <w:rFonts w:ascii="宋体" w:hAnsi="宋体"/>
          <w:sz w:val="24"/>
        </w:rPr>
        <w:t>本次采购不</w:t>
      </w:r>
      <w:proofErr w:type="gramStart"/>
      <w:r>
        <w:rPr>
          <w:rStyle w:val="NormalCharacter"/>
          <w:rFonts w:ascii="宋体" w:hAnsi="宋体"/>
          <w:sz w:val="24"/>
        </w:rPr>
        <w:t>收取磋商</w:t>
      </w:r>
      <w:proofErr w:type="gramEnd"/>
      <w:r>
        <w:rPr>
          <w:rStyle w:val="NormalCharacter"/>
          <w:rFonts w:ascii="宋体" w:hAnsi="宋体"/>
          <w:sz w:val="24"/>
        </w:rPr>
        <w:t>保证金。</w:t>
      </w:r>
    </w:p>
    <w:p w14:paraId="1FCBFC00" w14:textId="77777777" w:rsidR="00D9720F" w:rsidRDefault="00E065E3">
      <w:pPr>
        <w:widowControl w:val="0"/>
        <w:kinsoku w:val="0"/>
        <w:wordWrap w:val="0"/>
        <w:overflowPunct w:val="0"/>
        <w:spacing w:line="480" w:lineRule="exact"/>
        <w:ind w:firstLineChars="200" w:firstLine="482"/>
        <w:rPr>
          <w:rStyle w:val="NormalCharacter"/>
          <w:rFonts w:ascii="宋体" w:hAnsi="宋体"/>
          <w:b/>
          <w:sz w:val="24"/>
        </w:rPr>
      </w:pPr>
      <w:r>
        <w:rPr>
          <w:rStyle w:val="NormalCharacter"/>
          <w:rFonts w:ascii="宋体" w:hAnsi="宋体" w:hint="eastAsia"/>
          <w:b/>
          <w:bCs/>
          <w:sz w:val="24"/>
        </w:rPr>
        <w:t>3</w:t>
      </w:r>
      <w:r>
        <w:rPr>
          <w:rStyle w:val="NormalCharacter"/>
          <w:rFonts w:ascii="宋体" w:hAnsi="宋体"/>
          <w:b/>
          <w:bCs/>
          <w:sz w:val="24"/>
        </w:rPr>
        <w:t>.采购人不集中组织现场踏勘，投标供应商</w:t>
      </w:r>
      <w:r>
        <w:rPr>
          <w:rStyle w:val="NormalCharacter"/>
          <w:rFonts w:ascii="宋体" w:hAnsi="宋体" w:hint="eastAsia"/>
          <w:b/>
          <w:bCs/>
          <w:sz w:val="24"/>
        </w:rPr>
        <w:t>自行前往现场勘察经营场所。联系人：潘老师18752220058。</w:t>
      </w:r>
    </w:p>
    <w:p w14:paraId="6F8F3E6D" w14:textId="77777777" w:rsidR="00D9720F" w:rsidRDefault="00E065E3">
      <w:pPr>
        <w:widowControl w:val="0"/>
        <w:kinsoku w:val="0"/>
        <w:wordWrap w:val="0"/>
        <w:overflowPunct w:val="0"/>
        <w:spacing w:line="460" w:lineRule="exact"/>
        <w:ind w:firstLineChars="200" w:firstLine="482"/>
        <w:rPr>
          <w:rStyle w:val="NormalCharacter"/>
          <w:rFonts w:ascii="宋体" w:hAnsi="宋体"/>
          <w:b/>
          <w:bCs/>
          <w:sz w:val="24"/>
        </w:rPr>
      </w:pPr>
      <w:r>
        <w:rPr>
          <w:rStyle w:val="NormalCharacter"/>
          <w:rFonts w:ascii="宋体" w:hAnsi="宋体" w:hint="eastAsia"/>
          <w:b/>
          <w:kern w:val="0"/>
          <w:sz w:val="24"/>
        </w:rPr>
        <w:t>八</w:t>
      </w:r>
      <w:r>
        <w:rPr>
          <w:rStyle w:val="NormalCharacter"/>
          <w:rFonts w:ascii="宋体" w:hAnsi="宋体"/>
          <w:b/>
          <w:kern w:val="0"/>
          <w:sz w:val="24"/>
        </w:rPr>
        <w:t>、凡对本次采购提出询问，请按以下方式联系</w:t>
      </w:r>
    </w:p>
    <w:p w14:paraId="655ABECD" w14:textId="77777777" w:rsidR="00D9720F" w:rsidRDefault="00E065E3">
      <w:pPr>
        <w:widowControl w:val="0"/>
        <w:kinsoku w:val="0"/>
        <w:wordWrap w:val="0"/>
        <w:overflowPunct w:val="0"/>
        <w:spacing w:line="460" w:lineRule="exact"/>
        <w:ind w:firstLineChars="200" w:firstLine="480"/>
        <w:rPr>
          <w:rStyle w:val="NormalCharacter"/>
          <w:rFonts w:ascii="宋体" w:hAnsi="宋体"/>
          <w:kern w:val="0"/>
          <w:sz w:val="24"/>
        </w:rPr>
      </w:pPr>
      <w:r>
        <w:rPr>
          <w:rStyle w:val="NormalCharacter"/>
          <w:rFonts w:ascii="宋体" w:hAnsi="宋体"/>
          <w:kern w:val="0"/>
          <w:sz w:val="24"/>
        </w:rPr>
        <w:t>1.采购人信息</w:t>
      </w:r>
    </w:p>
    <w:p w14:paraId="6556AB31" w14:textId="77777777" w:rsidR="00D9720F" w:rsidRDefault="00E065E3">
      <w:pPr>
        <w:widowControl w:val="0"/>
        <w:kinsoku w:val="0"/>
        <w:wordWrap w:val="0"/>
        <w:overflowPunct w:val="0"/>
        <w:spacing w:line="460" w:lineRule="exact"/>
        <w:ind w:firstLineChars="200" w:firstLine="480"/>
        <w:rPr>
          <w:rStyle w:val="NormalCharacter"/>
          <w:rFonts w:ascii="宋体" w:hAnsi="宋体"/>
          <w:kern w:val="0"/>
          <w:sz w:val="24"/>
        </w:rPr>
      </w:pPr>
      <w:r>
        <w:rPr>
          <w:rStyle w:val="NormalCharacter"/>
          <w:rFonts w:ascii="宋体" w:hAnsi="宋体"/>
          <w:kern w:val="0"/>
          <w:sz w:val="24"/>
        </w:rPr>
        <w:t>名称：</w:t>
      </w:r>
      <w:r>
        <w:rPr>
          <w:rStyle w:val="NormalCharacter"/>
          <w:rFonts w:ascii="宋体" w:hAnsi="宋体"/>
          <w:kern w:val="0"/>
          <w:sz w:val="24"/>
          <w:u w:val="single" w:color="000000"/>
        </w:rPr>
        <w:t>盐城师范学院</w:t>
      </w:r>
      <w:r>
        <w:rPr>
          <w:rStyle w:val="NormalCharacter"/>
          <w:rFonts w:ascii="宋体" w:hAnsi="宋体"/>
          <w:kern w:val="0"/>
          <w:sz w:val="24"/>
        </w:rPr>
        <w:t>。</w:t>
      </w:r>
    </w:p>
    <w:p w14:paraId="48F26625" w14:textId="77777777" w:rsidR="00D9720F" w:rsidRDefault="00E065E3">
      <w:pPr>
        <w:widowControl w:val="0"/>
        <w:kinsoku w:val="0"/>
        <w:wordWrap w:val="0"/>
        <w:overflowPunct w:val="0"/>
        <w:spacing w:line="460" w:lineRule="exact"/>
        <w:ind w:firstLineChars="200" w:firstLine="480"/>
        <w:rPr>
          <w:rStyle w:val="NormalCharacter"/>
          <w:rFonts w:ascii="宋体" w:hAnsi="宋体"/>
          <w:kern w:val="0"/>
          <w:sz w:val="24"/>
        </w:rPr>
      </w:pPr>
      <w:r>
        <w:rPr>
          <w:rStyle w:val="NormalCharacter"/>
          <w:rFonts w:ascii="宋体" w:hAnsi="宋体"/>
          <w:kern w:val="0"/>
          <w:sz w:val="24"/>
        </w:rPr>
        <w:t>地址：</w:t>
      </w:r>
      <w:r>
        <w:rPr>
          <w:rStyle w:val="NormalCharacter"/>
          <w:rFonts w:ascii="宋体" w:hAnsi="宋体"/>
          <w:kern w:val="0"/>
          <w:sz w:val="24"/>
          <w:u w:val="single" w:color="000000"/>
        </w:rPr>
        <w:t>盐城市希望大道南路2号</w:t>
      </w:r>
      <w:r>
        <w:rPr>
          <w:rStyle w:val="NormalCharacter"/>
          <w:rFonts w:ascii="宋体" w:hAnsi="宋体"/>
          <w:kern w:val="0"/>
          <w:sz w:val="24"/>
        </w:rPr>
        <w:t>。</w:t>
      </w:r>
    </w:p>
    <w:p w14:paraId="16457023" w14:textId="77777777" w:rsidR="00D9720F" w:rsidRDefault="00E065E3">
      <w:pPr>
        <w:widowControl w:val="0"/>
        <w:kinsoku w:val="0"/>
        <w:wordWrap w:val="0"/>
        <w:overflowPunct w:val="0"/>
        <w:spacing w:line="460" w:lineRule="exact"/>
        <w:ind w:firstLineChars="200" w:firstLine="480"/>
        <w:rPr>
          <w:rStyle w:val="NormalCharacter"/>
          <w:rFonts w:ascii="宋体" w:hAnsi="宋体"/>
          <w:color w:val="000000" w:themeColor="text1"/>
          <w:kern w:val="0"/>
          <w:sz w:val="24"/>
        </w:rPr>
      </w:pPr>
      <w:r>
        <w:rPr>
          <w:rStyle w:val="NormalCharacter"/>
          <w:rFonts w:ascii="宋体" w:hAnsi="宋体"/>
          <w:kern w:val="0"/>
          <w:sz w:val="24"/>
        </w:rPr>
        <w:t>联系方式：招标部门联系人</w:t>
      </w:r>
      <w:r>
        <w:rPr>
          <w:rStyle w:val="NormalCharacter"/>
          <w:rFonts w:ascii="宋体" w:hAnsi="宋体"/>
          <w:color w:val="000000" w:themeColor="text1"/>
          <w:kern w:val="0"/>
          <w:sz w:val="24"/>
        </w:rPr>
        <w:t>：</w:t>
      </w:r>
      <w:r>
        <w:rPr>
          <w:rStyle w:val="NormalCharacter"/>
          <w:rFonts w:ascii="宋体" w:hAnsi="宋体"/>
          <w:color w:val="000000" w:themeColor="text1"/>
          <w:kern w:val="0"/>
          <w:sz w:val="24"/>
          <w:u w:val="single"/>
        </w:rPr>
        <w:t>尹老师</w:t>
      </w:r>
      <w:r>
        <w:rPr>
          <w:rStyle w:val="NormalCharacter"/>
          <w:rFonts w:ascii="宋体" w:hAnsi="宋体"/>
          <w:color w:val="000000" w:themeColor="text1"/>
          <w:kern w:val="0"/>
          <w:sz w:val="24"/>
        </w:rPr>
        <w:t xml:space="preserve">   联系电话：</w:t>
      </w:r>
      <w:r>
        <w:rPr>
          <w:rStyle w:val="NormalCharacter"/>
          <w:rFonts w:ascii="宋体" w:hAnsi="宋体"/>
          <w:color w:val="000000" w:themeColor="text1"/>
          <w:kern w:val="0"/>
          <w:sz w:val="24"/>
          <w:u w:val="single"/>
        </w:rPr>
        <w:t>0515-88233126</w:t>
      </w:r>
    </w:p>
    <w:p w14:paraId="00EBA844" w14:textId="77777777" w:rsidR="00D9720F" w:rsidRDefault="00E065E3">
      <w:pPr>
        <w:widowControl w:val="0"/>
        <w:kinsoku w:val="0"/>
        <w:wordWrap w:val="0"/>
        <w:overflowPunct w:val="0"/>
        <w:spacing w:line="460" w:lineRule="exact"/>
        <w:ind w:firstLineChars="200" w:firstLine="480"/>
        <w:rPr>
          <w:rStyle w:val="NormalCharacter"/>
          <w:rFonts w:ascii="宋体" w:hAnsi="宋体"/>
          <w:kern w:val="0"/>
          <w:sz w:val="24"/>
        </w:rPr>
      </w:pPr>
      <w:r>
        <w:rPr>
          <w:rStyle w:val="NormalCharacter"/>
          <w:rFonts w:ascii="宋体" w:hAnsi="宋体"/>
          <w:kern w:val="0"/>
          <w:sz w:val="24"/>
        </w:rPr>
        <w:t>2.项目联系方式</w:t>
      </w:r>
    </w:p>
    <w:p w14:paraId="6BA2D8FF" w14:textId="77777777" w:rsidR="00D9720F" w:rsidRDefault="00E065E3">
      <w:pPr>
        <w:widowControl w:val="0"/>
        <w:kinsoku w:val="0"/>
        <w:wordWrap w:val="0"/>
        <w:overflowPunct w:val="0"/>
        <w:spacing w:line="460" w:lineRule="exact"/>
        <w:ind w:firstLineChars="200" w:firstLine="480"/>
        <w:rPr>
          <w:rStyle w:val="NormalCharacter"/>
          <w:rFonts w:ascii="宋体" w:hAnsi="宋体"/>
          <w:kern w:val="0"/>
          <w:sz w:val="24"/>
          <w:u w:val="single" w:color="FF0000"/>
        </w:rPr>
      </w:pPr>
      <w:r>
        <w:rPr>
          <w:rStyle w:val="NormalCharacter"/>
          <w:rFonts w:ascii="宋体" w:hAnsi="宋体"/>
          <w:kern w:val="0"/>
          <w:sz w:val="24"/>
        </w:rPr>
        <w:t>使用部门联系人：</w:t>
      </w:r>
      <w:r>
        <w:rPr>
          <w:rStyle w:val="NormalCharacter"/>
          <w:rFonts w:ascii="宋体" w:hAnsi="宋体"/>
          <w:kern w:val="0"/>
          <w:sz w:val="24"/>
          <w:u w:val="single"/>
        </w:rPr>
        <w:t>潘老师</w:t>
      </w:r>
      <w:r>
        <w:rPr>
          <w:rStyle w:val="NormalCharacter"/>
          <w:rFonts w:ascii="宋体" w:hAnsi="宋体"/>
          <w:kern w:val="0"/>
          <w:sz w:val="24"/>
        </w:rPr>
        <w:t xml:space="preserve"> 联系电话：</w:t>
      </w:r>
      <w:r>
        <w:rPr>
          <w:rStyle w:val="NormalCharacter"/>
          <w:rFonts w:ascii="宋体" w:hAnsi="宋体"/>
          <w:kern w:val="0"/>
          <w:sz w:val="24"/>
          <w:u w:val="single"/>
        </w:rPr>
        <w:t>0515-88258808</w:t>
      </w:r>
    </w:p>
    <w:p w14:paraId="616B937D" w14:textId="77777777" w:rsidR="00D9720F" w:rsidRDefault="00E065E3">
      <w:pPr>
        <w:widowControl w:val="0"/>
        <w:kinsoku w:val="0"/>
        <w:wordWrap w:val="0"/>
        <w:overflowPunct w:val="0"/>
        <w:spacing w:line="460" w:lineRule="exact"/>
        <w:ind w:firstLineChars="200" w:firstLine="480"/>
        <w:rPr>
          <w:rStyle w:val="NormalCharacter"/>
          <w:rFonts w:ascii="宋体" w:hAnsi="宋体"/>
          <w:kern w:val="0"/>
          <w:sz w:val="24"/>
          <w:u w:val="single" w:color="FF0000"/>
        </w:rPr>
      </w:pPr>
      <w:r>
        <w:rPr>
          <w:rStyle w:val="NormalCharacter"/>
          <w:rFonts w:ascii="宋体" w:hAnsi="宋体"/>
          <w:kern w:val="0"/>
          <w:sz w:val="24"/>
        </w:rPr>
        <w:t>采购部门联系人：</w:t>
      </w:r>
      <w:r>
        <w:rPr>
          <w:rStyle w:val="NormalCharacter"/>
          <w:rFonts w:ascii="宋体" w:hAnsi="宋体" w:hint="eastAsia"/>
          <w:kern w:val="0"/>
          <w:sz w:val="24"/>
          <w:u w:val="single"/>
        </w:rPr>
        <w:t>夏</w:t>
      </w:r>
      <w:r>
        <w:rPr>
          <w:rStyle w:val="NormalCharacter"/>
          <w:rFonts w:ascii="宋体" w:hAnsi="宋体"/>
          <w:kern w:val="0"/>
          <w:sz w:val="24"/>
          <w:u w:val="single"/>
        </w:rPr>
        <w:t xml:space="preserve">老师 </w:t>
      </w:r>
      <w:r>
        <w:rPr>
          <w:rStyle w:val="NormalCharacter"/>
          <w:rFonts w:ascii="宋体" w:hAnsi="宋体"/>
          <w:kern w:val="0"/>
          <w:sz w:val="24"/>
        </w:rPr>
        <w:t xml:space="preserve"> 联系电话：</w:t>
      </w:r>
      <w:r>
        <w:rPr>
          <w:rStyle w:val="NormalCharacter"/>
          <w:rFonts w:ascii="宋体" w:hAnsi="宋体"/>
          <w:kern w:val="0"/>
          <w:sz w:val="24"/>
          <w:u w:val="single"/>
        </w:rPr>
        <w:t xml:space="preserve"> 0515-88233119</w:t>
      </w:r>
    </w:p>
    <w:p w14:paraId="77061A84" w14:textId="77777777" w:rsidR="00D9720F" w:rsidRDefault="00E065E3">
      <w:pPr>
        <w:widowControl w:val="0"/>
        <w:kinsoku w:val="0"/>
        <w:wordWrap w:val="0"/>
        <w:overflowPunct w:val="0"/>
        <w:spacing w:line="460" w:lineRule="exact"/>
        <w:ind w:firstLineChars="200" w:firstLine="480"/>
        <w:rPr>
          <w:rStyle w:val="NormalCharacter"/>
          <w:rFonts w:ascii="宋体" w:hAnsi="宋体"/>
          <w:sz w:val="24"/>
        </w:rPr>
      </w:pPr>
      <w:r>
        <w:rPr>
          <w:rStyle w:val="NormalCharacter"/>
          <w:rFonts w:ascii="宋体" w:hAnsi="宋体"/>
          <w:bCs/>
          <w:sz w:val="24"/>
        </w:rPr>
        <w:t>对项目需求部分的询问、质疑请向采购部门和使用部门提出，询问、质疑由使用部门负责答复。</w:t>
      </w:r>
    </w:p>
    <w:p w14:paraId="403440AD" w14:textId="77777777" w:rsidR="00D9720F" w:rsidRDefault="00E065E3">
      <w:pPr>
        <w:widowControl w:val="0"/>
        <w:kinsoku w:val="0"/>
        <w:wordWrap w:val="0"/>
        <w:overflowPunct w:val="0"/>
        <w:spacing w:line="460" w:lineRule="exact"/>
        <w:ind w:firstLineChars="200" w:firstLine="482"/>
        <w:rPr>
          <w:rStyle w:val="NormalCharacter"/>
          <w:rFonts w:ascii="宋体" w:hAnsi="宋体"/>
          <w:b/>
          <w:kern w:val="0"/>
          <w:sz w:val="24"/>
        </w:rPr>
      </w:pPr>
      <w:r>
        <w:rPr>
          <w:rStyle w:val="NormalCharacter"/>
          <w:rFonts w:ascii="宋体" w:hAnsi="宋体" w:hint="eastAsia"/>
          <w:b/>
          <w:kern w:val="0"/>
          <w:sz w:val="24"/>
        </w:rPr>
        <w:t>九</w:t>
      </w:r>
      <w:r>
        <w:rPr>
          <w:rStyle w:val="NormalCharacter"/>
          <w:rFonts w:ascii="宋体" w:hAnsi="宋体"/>
          <w:b/>
          <w:kern w:val="0"/>
          <w:sz w:val="24"/>
        </w:rPr>
        <w:t>、提醒事项</w:t>
      </w:r>
    </w:p>
    <w:p w14:paraId="2FA1F71A" w14:textId="77777777" w:rsidR="00D9720F" w:rsidRDefault="00E065E3">
      <w:pPr>
        <w:widowControl w:val="0"/>
        <w:shd w:val="clear" w:color="auto" w:fill="FFFFFF"/>
        <w:kinsoku w:val="0"/>
        <w:wordWrap w:val="0"/>
        <w:overflowPunct w:val="0"/>
        <w:spacing w:line="460" w:lineRule="exact"/>
        <w:ind w:firstLineChars="200" w:firstLine="480"/>
        <w:rPr>
          <w:rStyle w:val="NormalCharacter"/>
          <w:rFonts w:ascii="宋体" w:hAnsi="宋体"/>
          <w:kern w:val="0"/>
          <w:sz w:val="24"/>
        </w:rPr>
      </w:pPr>
      <w:r>
        <w:rPr>
          <w:rStyle w:val="NormalCharacter"/>
          <w:rFonts w:ascii="宋体" w:hAnsi="宋体"/>
          <w:kern w:val="0"/>
          <w:sz w:val="24"/>
        </w:rPr>
        <w:t>因疫情常态化管控要求，开标当天，请供应商提前预留足够时间到达盐城师范学院新长校区东大门，并联系使用部门：</w:t>
      </w:r>
      <w:r>
        <w:rPr>
          <w:rStyle w:val="NormalCharacter"/>
          <w:rFonts w:ascii="宋体" w:hAnsi="宋体" w:hint="eastAsia"/>
          <w:kern w:val="0"/>
          <w:sz w:val="24"/>
        </w:rPr>
        <w:t>翟</w:t>
      </w:r>
      <w:r>
        <w:rPr>
          <w:rStyle w:val="NormalCharacter"/>
          <w:rFonts w:ascii="宋体" w:hAnsi="宋体"/>
          <w:kern w:val="0"/>
          <w:sz w:val="24"/>
        </w:rPr>
        <w:t>老师，联系电话：152-5110-1958，由该老师协助供应商在校门</w:t>
      </w:r>
      <w:proofErr w:type="gramStart"/>
      <w:r>
        <w:rPr>
          <w:rStyle w:val="NormalCharacter"/>
          <w:rFonts w:ascii="宋体" w:hAnsi="宋体"/>
          <w:kern w:val="0"/>
          <w:sz w:val="24"/>
        </w:rPr>
        <w:t>口登记</w:t>
      </w:r>
      <w:proofErr w:type="gramEnd"/>
      <w:r>
        <w:rPr>
          <w:rStyle w:val="NormalCharacter"/>
          <w:rFonts w:ascii="宋体" w:hAnsi="宋体"/>
          <w:kern w:val="0"/>
          <w:sz w:val="24"/>
        </w:rPr>
        <w:t>后进入校园。</w:t>
      </w:r>
    </w:p>
    <w:p w14:paraId="73917A82" w14:textId="77777777" w:rsidR="00D9720F" w:rsidRDefault="00E065E3">
      <w:pPr>
        <w:widowControl w:val="0"/>
        <w:shd w:val="clear" w:color="auto" w:fill="FFFFFF"/>
        <w:kinsoku w:val="0"/>
        <w:wordWrap w:val="0"/>
        <w:overflowPunct w:val="0"/>
        <w:spacing w:line="460" w:lineRule="exact"/>
        <w:ind w:firstLineChars="200" w:firstLine="480"/>
        <w:rPr>
          <w:rStyle w:val="NormalCharacter"/>
          <w:rFonts w:ascii="宋体" w:hAnsi="宋体"/>
          <w:kern w:val="0"/>
          <w:sz w:val="24"/>
        </w:rPr>
      </w:pPr>
      <w:r>
        <w:rPr>
          <w:rStyle w:val="NormalCharacter"/>
          <w:rFonts w:ascii="宋体" w:hAnsi="宋体"/>
          <w:kern w:val="0"/>
          <w:sz w:val="24"/>
        </w:rPr>
        <w:t>同时请供应商配戴口罩，</w:t>
      </w:r>
      <w:r>
        <w:rPr>
          <w:rStyle w:val="NormalCharacter"/>
          <w:rFonts w:ascii="宋体" w:hAnsi="宋体" w:hint="eastAsia"/>
          <w:kern w:val="0"/>
          <w:sz w:val="24"/>
        </w:rPr>
        <w:t>通过手机出示“苏康码”、“通信大数据行程卡”（或手</w:t>
      </w:r>
      <w:r>
        <w:rPr>
          <w:rStyle w:val="NormalCharacter"/>
          <w:rFonts w:ascii="宋体" w:hAnsi="宋体" w:hint="eastAsia"/>
          <w:kern w:val="0"/>
          <w:sz w:val="24"/>
        </w:rPr>
        <w:lastRenderedPageBreak/>
        <w:t>机短信查询并可出示自己的近期行迹路线图），接受体温检测。</w:t>
      </w:r>
    </w:p>
    <w:p w14:paraId="2F15B3CE" w14:textId="77777777" w:rsidR="00D9720F" w:rsidRDefault="00E065E3">
      <w:pPr>
        <w:widowControl w:val="0"/>
        <w:kinsoku w:val="0"/>
        <w:wordWrap w:val="0"/>
        <w:overflowPunct w:val="0"/>
        <w:snapToGrid w:val="0"/>
        <w:spacing w:line="460" w:lineRule="exact"/>
        <w:rPr>
          <w:rStyle w:val="NormalCharacter"/>
          <w:rFonts w:ascii="宋体" w:hAnsi="宋体"/>
          <w:sz w:val="24"/>
        </w:rPr>
      </w:pPr>
      <w:r>
        <w:rPr>
          <w:rStyle w:val="NormalCharacter"/>
          <w:rFonts w:ascii="宋体" w:hAnsi="宋体" w:hint="eastAsia"/>
          <w:sz w:val="24"/>
        </w:rPr>
        <w:t xml:space="preserve">                                             </w:t>
      </w:r>
    </w:p>
    <w:p w14:paraId="6E9FB2EF" w14:textId="77777777" w:rsidR="00D9720F" w:rsidRDefault="00D9720F">
      <w:pPr>
        <w:widowControl w:val="0"/>
        <w:kinsoku w:val="0"/>
        <w:wordWrap w:val="0"/>
        <w:overflowPunct w:val="0"/>
        <w:snapToGrid w:val="0"/>
        <w:spacing w:line="460" w:lineRule="exact"/>
        <w:rPr>
          <w:rStyle w:val="NormalCharacter"/>
          <w:rFonts w:ascii="宋体" w:hAnsi="宋体"/>
          <w:sz w:val="24"/>
        </w:rPr>
      </w:pPr>
    </w:p>
    <w:p w14:paraId="7FA07780" w14:textId="77777777" w:rsidR="00D9720F" w:rsidRDefault="00E065E3">
      <w:pPr>
        <w:widowControl w:val="0"/>
        <w:kinsoku w:val="0"/>
        <w:wordWrap w:val="0"/>
        <w:overflowPunct w:val="0"/>
        <w:snapToGrid w:val="0"/>
        <w:spacing w:line="460" w:lineRule="exact"/>
        <w:ind w:firstLineChars="2300" w:firstLine="5520"/>
        <w:rPr>
          <w:rStyle w:val="NormalCharacter"/>
          <w:rFonts w:ascii="宋体"/>
          <w:sz w:val="24"/>
        </w:rPr>
      </w:pPr>
      <w:r>
        <w:rPr>
          <w:rStyle w:val="NormalCharacter"/>
          <w:rFonts w:ascii="宋体" w:hAnsi="宋体" w:hint="eastAsia"/>
          <w:sz w:val="24"/>
        </w:rPr>
        <w:t xml:space="preserve">   </w:t>
      </w:r>
      <w:r>
        <w:rPr>
          <w:rStyle w:val="NormalCharacter"/>
          <w:rFonts w:ascii="宋体" w:hAnsi="宋体"/>
          <w:sz w:val="24"/>
        </w:rPr>
        <w:t>盐城师范学院</w:t>
      </w:r>
    </w:p>
    <w:p w14:paraId="4A15734B" w14:textId="7B2F4B69" w:rsidR="00D9720F" w:rsidRDefault="00E065E3">
      <w:pPr>
        <w:widowControl w:val="0"/>
        <w:kinsoku w:val="0"/>
        <w:wordWrap w:val="0"/>
        <w:overflowPunct w:val="0"/>
        <w:snapToGrid w:val="0"/>
        <w:spacing w:line="460" w:lineRule="exact"/>
        <w:ind w:firstLineChars="2350" w:firstLine="5640"/>
        <w:rPr>
          <w:rStyle w:val="NormalCharacter"/>
          <w:rFonts w:ascii="宋体" w:hAnsi="宋体"/>
          <w:sz w:val="24"/>
        </w:rPr>
      </w:pPr>
      <w:r>
        <w:rPr>
          <w:rStyle w:val="NormalCharacter"/>
          <w:rFonts w:ascii="宋体" w:hAnsi="宋体"/>
          <w:sz w:val="24"/>
        </w:rPr>
        <w:t>2021年</w:t>
      </w:r>
      <w:r w:rsidR="00B217E2">
        <w:rPr>
          <w:rStyle w:val="NormalCharacter"/>
          <w:rFonts w:ascii="宋体" w:hAnsi="宋体"/>
          <w:sz w:val="24"/>
        </w:rPr>
        <w:t>10</w:t>
      </w:r>
      <w:bookmarkStart w:id="6" w:name="_GoBack"/>
      <w:bookmarkEnd w:id="6"/>
      <w:r>
        <w:rPr>
          <w:rStyle w:val="NormalCharacter"/>
          <w:rFonts w:ascii="宋体" w:hAnsi="宋体"/>
          <w:sz w:val="24"/>
        </w:rPr>
        <w:t>月29日</w:t>
      </w:r>
    </w:p>
    <w:p w14:paraId="33F4DF96" w14:textId="77777777" w:rsidR="00D9720F" w:rsidRDefault="00D9720F">
      <w:pPr>
        <w:widowControl w:val="0"/>
        <w:kinsoku w:val="0"/>
        <w:overflowPunct w:val="0"/>
        <w:snapToGrid w:val="0"/>
        <w:spacing w:line="480" w:lineRule="exact"/>
        <w:jc w:val="left"/>
        <w:rPr>
          <w:rStyle w:val="NormalCharacter"/>
          <w:rFonts w:ascii="宋体" w:hAnsi="宋体"/>
          <w:color w:val="FF0000"/>
          <w:sz w:val="24"/>
        </w:rPr>
      </w:pPr>
    </w:p>
    <w:p w14:paraId="54324114" w14:textId="77777777" w:rsidR="00D9720F" w:rsidRDefault="00E065E3">
      <w:pPr>
        <w:pStyle w:val="Heading1"/>
        <w:pageBreakBefore/>
        <w:widowControl w:val="0"/>
        <w:kinsoku w:val="0"/>
        <w:wordWrap w:val="0"/>
        <w:overflowPunct w:val="0"/>
        <w:jc w:val="center"/>
        <w:outlineLvl w:val="0"/>
        <w:rPr>
          <w:rStyle w:val="NormalCharacter"/>
          <w:rFonts w:ascii="黑体" w:eastAsia="黑体"/>
          <w:sz w:val="44"/>
          <w:szCs w:val="44"/>
        </w:rPr>
      </w:pPr>
      <w:r>
        <w:rPr>
          <w:rStyle w:val="NormalCharacter"/>
          <w:rFonts w:ascii="黑体" w:eastAsia="黑体"/>
          <w:sz w:val="44"/>
          <w:szCs w:val="44"/>
        </w:rPr>
        <w:lastRenderedPageBreak/>
        <w:t>第二章  磋商须知</w:t>
      </w:r>
      <w:bookmarkEnd w:id="3"/>
    </w:p>
    <w:p w14:paraId="26F76FF6" w14:textId="77777777" w:rsidR="00D9720F" w:rsidRDefault="00E065E3">
      <w:pPr>
        <w:widowControl w:val="0"/>
        <w:kinsoku w:val="0"/>
        <w:wordWrap w:val="0"/>
        <w:overflowPunct w:val="0"/>
        <w:spacing w:after="143"/>
        <w:jc w:val="center"/>
        <w:rPr>
          <w:rStyle w:val="NormalCharacter"/>
          <w:rFonts w:ascii="宋体" w:hAnsi="宋体"/>
          <w:bCs/>
          <w:sz w:val="24"/>
        </w:rPr>
      </w:pPr>
      <w:r>
        <w:rPr>
          <w:rStyle w:val="NormalCharacter"/>
          <w:rFonts w:ascii="宋体" w:hAnsi="宋体"/>
          <w:bCs/>
          <w:sz w:val="24"/>
        </w:rPr>
        <w:t>（参加竞争性磋商的供应</w:t>
      </w:r>
      <w:proofErr w:type="gramStart"/>
      <w:r>
        <w:rPr>
          <w:rStyle w:val="NormalCharacter"/>
          <w:rFonts w:ascii="宋体" w:hAnsi="宋体"/>
          <w:bCs/>
          <w:sz w:val="24"/>
        </w:rPr>
        <w:t>商以下</w:t>
      </w:r>
      <w:proofErr w:type="gramEnd"/>
      <w:r>
        <w:rPr>
          <w:rStyle w:val="NormalCharacter"/>
          <w:rFonts w:ascii="宋体" w:hAnsi="宋体"/>
          <w:bCs/>
          <w:sz w:val="24"/>
        </w:rPr>
        <w:t>简称“磋商供应商”）</w:t>
      </w:r>
    </w:p>
    <w:p w14:paraId="7D8F0615" w14:textId="77777777" w:rsidR="00D9720F" w:rsidRDefault="00E065E3">
      <w:pPr>
        <w:widowControl w:val="0"/>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一、总则</w:t>
      </w:r>
    </w:p>
    <w:p w14:paraId="72E94C09"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1、适用范围</w:t>
      </w:r>
    </w:p>
    <w:p w14:paraId="7B16F19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1.1 本竞争性磋商文件（以下简称磋商文件）仅适用此项目。</w:t>
      </w:r>
    </w:p>
    <w:p w14:paraId="3A3E7B6E"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1.2 本项目按照项目分包，分别确定各分包成交供应商。</w:t>
      </w:r>
    </w:p>
    <w:p w14:paraId="0A11FB83"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sz w:val="24"/>
        </w:rPr>
      </w:pPr>
      <w:r>
        <w:rPr>
          <w:rStyle w:val="NormalCharacter"/>
          <w:rFonts w:ascii="宋体" w:hAnsi="宋体"/>
          <w:b/>
          <w:sz w:val="24"/>
        </w:rPr>
        <w:t>2、项目采购方式</w:t>
      </w:r>
    </w:p>
    <w:p w14:paraId="6EEA8E2E"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2.1 本次采购采取竞争性磋商的方式。</w:t>
      </w:r>
    </w:p>
    <w:p w14:paraId="375D6064"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3、合格的磋商供应商</w:t>
      </w:r>
    </w:p>
    <w:p w14:paraId="1447A28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3.1 满足本磋商文件“竞争性磋商采购公告”中</w:t>
      </w:r>
      <w:proofErr w:type="gramStart"/>
      <w:r>
        <w:rPr>
          <w:rStyle w:val="NormalCharacter"/>
          <w:rFonts w:ascii="宋体" w:hAnsi="宋体"/>
          <w:sz w:val="24"/>
        </w:rPr>
        <w:t>合格磋商</w:t>
      </w:r>
      <w:proofErr w:type="gramEnd"/>
      <w:r>
        <w:rPr>
          <w:rStyle w:val="NormalCharacter"/>
          <w:rFonts w:ascii="宋体" w:hAnsi="宋体"/>
          <w:sz w:val="24"/>
        </w:rPr>
        <w:t>供应商资格要求的规定。</w:t>
      </w:r>
    </w:p>
    <w:p w14:paraId="1B33432E"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3.2 满足本磋商文件实质性要求和条件的规定。</w:t>
      </w:r>
    </w:p>
    <w:p w14:paraId="18A4F449"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4、参加磋商费用</w:t>
      </w:r>
    </w:p>
    <w:p w14:paraId="0B3C4D52"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4.1 参加磋商供应商应自行承担所有与参加磋商有关的费用。不论最终的成交结果如何，采购人在任何情况下均无义务和责任承担这些费用。</w:t>
      </w:r>
    </w:p>
    <w:p w14:paraId="236EEA21"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5、磋商文件的约束力</w:t>
      </w:r>
    </w:p>
    <w:p w14:paraId="7118B55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5.1 供应商一旦下载了本磋商文件并决定参加磋商，即被认为接受了本磋商文件的规定和约束，并且视为自竞争性磋商公告期限届满之日起已经知道或应当知道自身权益是否受到了损害。</w:t>
      </w:r>
    </w:p>
    <w:p w14:paraId="5BF119FA"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sz w:val="24"/>
        </w:rPr>
      </w:pPr>
      <w:r>
        <w:rPr>
          <w:rStyle w:val="NormalCharacter"/>
          <w:rFonts w:ascii="宋体" w:hAnsi="宋体"/>
          <w:b/>
          <w:sz w:val="24"/>
        </w:rPr>
        <w:t>6、磋商文件的询问及修改</w:t>
      </w:r>
    </w:p>
    <w:p w14:paraId="4B7E6A2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6.1 任何要求对磋商文件进行询问的供应商，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Pr>
          <w:rStyle w:val="NormalCharacter"/>
          <w:rFonts w:ascii="宋体" w:hAnsi="宋体"/>
          <w:sz w:val="24"/>
          <w:lang w:val="zh-CN"/>
        </w:rPr>
        <w:t>“盐城师范学院校园网”和“盐城师范学院后勤基建处、后勤保障集团网”</w:t>
      </w:r>
      <w:r>
        <w:rPr>
          <w:rStyle w:val="NormalCharacter"/>
          <w:rFonts w:ascii="宋体" w:hAnsi="宋体"/>
          <w:sz w:val="24"/>
        </w:rPr>
        <w:t>上发布书面更正公告形式通知所有</w:t>
      </w:r>
      <w:proofErr w:type="gramStart"/>
      <w:r>
        <w:rPr>
          <w:rStyle w:val="NormalCharacter"/>
          <w:rFonts w:ascii="宋体" w:hAnsi="宋体"/>
          <w:sz w:val="24"/>
        </w:rPr>
        <w:t>获取磋商</w:t>
      </w:r>
      <w:proofErr w:type="gramEnd"/>
      <w:r>
        <w:rPr>
          <w:rStyle w:val="NormalCharacter"/>
          <w:rFonts w:ascii="宋体" w:hAnsi="宋体"/>
          <w:sz w:val="24"/>
        </w:rPr>
        <w:t>文件的供应商。不足五日的，采购人应当顺延提交首次响应文件截止时间。</w:t>
      </w:r>
    </w:p>
    <w:p w14:paraId="4BBB4E4E"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6.2采购人可以视采购项目的具体情况，组织供应商进行现场考察或</w:t>
      </w:r>
      <w:proofErr w:type="gramStart"/>
      <w:r>
        <w:rPr>
          <w:rStyle w:val="NormalCharacter"/>
          <w:rFonts w:ascii="宋体" w:hAnsi="宋体"/>
          <w:sz w:val="24"/>
        </w:rPr>
        <w:t>召开磋商</w:t>
      </w:r>
      <w:proofErr w:type="gramEnd"/>
      <w:r>
        <w:rPr>
          <w:rStyle w:val="NormalCharacter"/>
          <w:rFonts w:ascii="宋体" w:hAnsi="宋体"/>
          <w:sz w:val="24"/>
        </w:rPr>
        <w:t>前答疑会，但不单独或分别组织只有一个供应商参加的现场考察和答疑会。</w:t>
      </w:r>
    </w:p>
    <w:p w14:paraId="6BB7F501"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lastRenderedPageBreak/>
        <w:t>7、磋商文件的解释</w:t>
      </w:r>
    </w:p>
    <w:p w14:paraId="0B3F0C12"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b/>
          <w:sz w:val="24"/>
        </w:rPr>
      </w:pPr>
      <w:r>
        <w:rPr>
          <w:rStyle w:val="NormalCharacter"/>
          <w:rFonts w:ascii="宋体" w:hAnsi="宋体"/>
          <w:bCs/>
          <w:sz w:val="24"/>
        </w:rPr>
        <w:t>7.1 本磋商文件由采购人负责解释。</w:t>
      </w:r>
    </w:p>
    <w:p w14:paraId="0CBEC6D0"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二、磋商响应文件的编制及保证金收取</w:t>
      </w:r>
    </w:p>
    <w:p w14:paraId="0DDDDCDA"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1、磋商响应文件份数和签署</w:t>
      </w:r>
    </w:p>
    <w:p w14:paraId="136E4F05"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1.1 参加磋商供应商应严格按照采购邀请要求准备磋商响应文件（以下简称响应文件），每份响应文件须清楚地标明“正本”或“副本”字样。</w:t>
      </w:r>
    </w:p>
    <w:p w14:paraId="09DA32A9"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14:paraId="12D62795"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1.2 除磋商供应商对错处做必要修改外，响应文件不得行间插字、涂改或增删。如有修改错漏处，必须由响应文件签署人签字或盖章。</w:t>
      </w:r>
    </w:p>
    <w:p w14:paraId="3CB93CB8"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sz w:val="24"/>
        </w:rPr>
      </w:pPr>
      <w:r>
        <w:rPr>
          <w:rStyle w:val="NormalCharacter"/>
          <w:rFonts w:ascii="宋体" w:hAnsi="宋体"/>
          <w:b/>
          <w:sz w:val="24"/>
        </w:rPr>
        <w:t>2、响应文件编制要求</w:t>
      </w:r>
    </w:p>
    <w:p w14:paraId="295B4486"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2.1磋商供应商提交的响应文件以及磋商供应商与采购人及采购人就有关磋商的所有来往函电均应使用简体中文。磋商文件中既有中文也有外文的，以中文意义为准。</w:t>
      </w:r>
    </w:p>
    <w:p w14:paraId="2D608ED0"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2.2 除技术性能另有规定外，响应文件所使用的度量衡单位，均须采用国家法定计量单位。</w:t>
      </w:r>
    </w:p>
    <w:p w14:paraId="6C539C00"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sz w:val="24"/>
        </w:rPr>
      </w:pPr>
      <w:r>
        <w:rPr>
          <w:rStyle w:val="NormalCharacter"/>
          <w:rFonts w:ascii="宋体" w:hAnsi="宋体"/>
          <w:b/>
          <w:sz w:val="24"/>
        </w:rPr>
        <w:t>3、参加磋商供应商资格的文件证明</w:t>
      </w:r>
    </w:p>
    <w:p w14:paraId="5E948F0E"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3.1磋商供应商应提交证明其有资格参加磋商和成交后有能力独立履行合同的文件，并作为其响应文件的一部分。</w:t>
      </w:r>
    </w:p>
    <w:p w14:paraId="0440EB06"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3.2 磋商供应商除必须具有履行合同所需提供的设备以及服务的能力外，还必须具备相应的财务、技术方面的能力。</w:t>
      </w:r>
    </w:p>
    <w:p w14:paraId="4984FDF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3.3 磋商供应商应填写并</w:t>
      </w:r>
      <w:proofErr w:type="gramStart"/>
      <w:r>
        <w:rPr>
          <w:rStyle w:val="NormalCharacter"/>
          <w:rFonts w:ascii="宋体" w:hAnsi="宋体"/>
          <w:sz w:val="24"/>
        </w:rPr>
        <w:t>提交磋商</w:t>
      </w:r>
      <w:proofErr w:type="gramEnd"/>
      <w:r>
        <w:rPr>
          <w:rStyle w:val="NormalCharacter"/>
          <w:rFonts w:ascii="宋体" w:hAnsi="宋体"/>
          <w:sz w:val="24"/>
        </w:rPr>
        <w:t>文件所附的“资信证明文件”。</w:t>
      </w:r>
    </w:p>
    <w:p w14:paraId="0E102D86"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sz w:val="24"/>
        </w:rPr>
      </w:pPr>
      <w:r>
        <w:rPr>
          <w:rStyle w:val="NormalCharacter"/>
          <w:rFonts w:ascii="宋体" w:hAnsi="宋体"/>
          <w:b/>
          <w:sz w:val="24"/>
        </w:rPr>
        <w:t>4、磋商响应报价表</w:t>
      </w:r>
    </w:p>
    <w:p w14:paraId="1DAF2F05"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4.1 磋商供应商应按照磋商文件规定格式</w:t>
      </w:r>
      <w:proofErr w:type="gramStart"/>
      <w:r>
        <w:rPr>
          <w:rStyle w:val="NormalCharacter"/>
          <w:rFonts w:ascii="宋体" w:hAnsi="宋体"/>
          <w:sz w:val="24"/>
        </w:rPr>
        <w:t>填报磋商</w:t>
      </w:r>
      <w:proofErr w:type="gramEnd"/>
      <w:r>
        <w:rPr>
          <w:rStyle w:val="NormalCharacter"/>
          <w:rFonts w:ascii="宋体" w:hAnsi="宋体"/>
          <w:sz w:val="24"/>
        </w:rPr>
        <w:t>响应报价表（含分项报价）。每项产品或服务只允许有一个报价，任何有选择的报价将不予接受，磋商文件中另有规定的按规定执行。</w:t>
      </w:r>
    </w:p>
    <w:p w14:paraId="64AB954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4.2 标的物</w:t>
      </w:r>
    </w:p>
    <w:p w14:paraId="258AA30E"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lastRenderedPageBreak/>
        <w:t>详见项目需求。</w:t>
      </w:r>
    </w:p>
    <w:p w14:paraId="529E16E4"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4.3 有关费用处理</w:t>
      </w:r>
    </w:p>
    <w:p w14:paraId="15E11B9F"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本次采购磋商供应商的总报价应包括为完成本项目发生的所有费用，本磋商文件中另有规定的除外。</w:t>
      </w:r>
    </w:p>
    <w:p w14:paraId="77ED60B9"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4.4 其它费用处理</w:t>
      </w:r>
    </w:p>
    <w:p w14:paraId="68A4A1B9"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磋商文件未列明，而磋商供应商认为必须的费用也须列入报价。</w:t>
      </w:r>
    </w:p>
    <w:p w14:paraId="0EDD349D"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4.5 报价采用的货币</w:t>
      </w:r>
    </w:p>
    <w:p w14:paraId="57382EEB"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响应文件中的单价和总价，无特殊规定的采用人民币报价，以元为单位标注。磋商文件中另有规定的按规定执行。</w:t>
      </w:r>
    </w:p>
    <w:p w14:paraId="216CDCF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4.6 磋商响应报价表上的价格应按磋商文件规定填写。</w:t>
      </w:r>
    </w:p>
    <w:p w14:paraId="6864CEC8"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sz w:val="24"/>
        </w:rPr>
      </w:pPr>
      <w:r>
        <w:rPr>
          <w:rStyle w:val="NormalCharacter"/>
          <w:rFonts w:ascii="宋体" w:hAnsi="宋体"/>
          <w:b/>
          <w:sz w:val="24"/>
        </w:rPr>
        <w:t>5、项目需求响应方案</w:t>
      </w:r>
    </w:p>
    <w:p w14:paraId="7E5DC890"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5.1 提供为完成本项目的总体实施方案。</w:t>
      </w:r>
    </w:p>
    <w:p w14:paraId="6EE42A74"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5.2 对磋商文件</w:t>
      </w:r>
      <w:proofErr w:type="gramStart"/>
      <w:r>
        <w:rPr>
          <w:rStyle w:val="NormalCharacter"/>
          <w:rFonts w:ascii="宋体" w:hAnsi="宋体"/>
          <w:sz w:val="24"/>
        </w:rPr>
        <w:t>中项目</w:t>
      </w:r>
      <w:proofErr w:type="gramEnd"/>
      <w:r>
        <w:rPr>
          <w:rStyle w:val="NormalCharacter"/>
          <w:rFonts w:ascii="宋体" w:hAnsi="宋体"/>
          <w:sz w:val="24"/>
        </w:rPr>
        <w:t>需求的技术与商务条款要求逐项</w:t>
      </w:r>
      <w:proofErr w:type="gramStart"/>
      <w:r>
        <w:rPr>
          <w:rStyle w:val="NormalCharacter"/>
          <w:rFonts w:ascii="宋体" w:hAnsi="宋体"/>
          <w:sz w:val="24"/>
        </w:rPr>
        <w:t>作出</w:t>
      </w:r>
      <w:proofErr w:type="gramEnd"/>
      <w:r>
        <w:rPr>
          <w:rStyle w:val="NormalCharacter"/>
          <w:rFonts w:ascii="宋体" w:hAnsi="宋体"/>
          <w:sz w:val="24"/>
        </w:rPr>
        <w:t>应答，并提供依据或说明。</w:t>
      </w:r>
    </w:p>
    <w:p w14:paraId="423DA4F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5.3 磋商供应商认为需要的其他技术文件或说明。</w:t>
      </w:r>
    </w:p>
    <w:p w14:paraId="51ED94AE"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sz w:val="24"/>
        </w:rPr>
      </w:pPr>
      <w:r>
        <w:rPr>
          <w:rStyle w:val="NormalCharacter"/>
          <w:rFonts w:ascii="宋体" w:hAnsi="宋体"/>
          <w:b/>
          <w:sz w:val="24"/>
        </w:rPr>
        <w:t>6、磋商保证金（如有）</w:t>
      </w:r>
    </w:p>
    <w:p w14:paraId="226DBCF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6.1磋商供应商在磋商开始前必须向采购人足额</w:t>
      </w:r>
      <w:proofErr w:type="gramStart"/>
      <w:r>
        <w:rPr>
          <w:rStyle w:val="NormalCharacter"/>
          <w:rFonts w:ascii="宋体" w:hAnsi="宋体"/>
          <w:sz w:val="24"/>
        </w:rPr>
        <w:t>提交磋商</w:t>
      </w:r>
      <w:proofErr w:type="gramEnd"/>
      <w:r>
        <w:rPr>
          <w:rStyle w:val="NormalCharacter"/>
          <w:rFonts w:ascii="宋体" w:hAnsi="宋体"/>
          <w:sz w:val="24"/>
        </w:rPr>
        <w:t>保证金，作为其磋商的一部分。磋商保证金是为了保护采购人免遭因磋商供应商的行为而蒙受的损失，采购人因磋商供应商的行为受到损害时，采购人可根据相关规定处理。</w:t>
      </w:r>
    </w:p>
    <w:p w14:paraId="66F71CD4"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6.2 参加磋商采购所需交纳的保证金必须是人民币，磋商保证金的交纳形式见采购邀请。</w:t>
      </w:r>
    </w:p>
    <w:p w14:paraId="3119EDB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6.3 在磋商时，对在响应文件递交截止时间以前未按磋商文件要求</w:t>
      </w:r>
      <w:proofErr w:type="gramStart"/>
      <w:r>
        <w:rPr>
          <w:rStyle w:val="NormalCharacter"/>
          <w:rFonts w:ascii="宋体" w:hAnsi="宋体"/>
          <w:sz w:val="24"/>
        </w:rPr>
        <w:t>提交磋商</w:t>
      </w:r>
      <w:proofErr w:type="gramEnd"/>
      <w:r>
        <w:rPr>
          <w:rStyle w:val="NormalCharacter"/>
          <w:rFonts w:ascii="宋体" w:hAnsi="宋体"/>
          <w:sz w:val="24"/>
        </w:rPr>
        <w:t>保证金的响应文件，采购人将视其为无效响应文件而予以拒绝。</w:t>
      </w:r>
    </w:p>
    <w:p w14:paraId="4AC0A91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 xml:space="preserve">6.4 </w:t>
      </w:r>
      <w:r>
        <w:rPr>
          <w:rStyle w:val="NormalCharacter"/>
          <w:rFonts w:ascii="宋体" w:hAnsi="宋体"/>
          <w:bCs/>
          <w:sz w:val="24"/>
        </w:rPr>
        <w:t>未成交的供应商的磋商保证金，将在中标通知书发出之日起5个工作日内</w:t>
      </w:r>
      <w:r>
        <w:rPr>
          <w:rStyle w:val="NormalCharacter"/>
          <w:rFonts w:ascii="宋体" w:hAnsi="宋体"/>
          <w:sz w:val="24"/>
        </w:rPr>
        <w:t>凭采购人经办人签署意见的保证金收据</w:t>
      </w:r>
      <w:r>
        <w:rPr>
          <w:rStyle w:val="NormalCharacter"/>
          <w:rFonts w:ascii="宋体" w:hAnsi="宋体"/>
          <w:bCs/>
          <w:sz w:val="24"/>
        </w:rPr>
        <w:t>予以退还，不计利息。</w:t>
      </w:r>
    </w:p>
    <w:p w14:paraId="5C23D8FB"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6.5 下列任何情况发生时，磋商保证金不予退还：</w:t>
      </w:r>
    </w:p>
    <w:p w14:paraId="6647F829"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（1）磋商供应商在磋商响应有效期内无正当理由撤回其响应文件或者在磋商过程中无正当理由</w:t>
      </w:r>
      <w:proofErr w:type="gramStart"/>
      <w:r>
        <w:rPr>
          <w:rStyle w:val="NormalCharacter"/>
          <w:rFonts w:ascii="宋体" w:hAnsi="宋体"/>
          <w:sz w:val="24"/>
        </w:rPr>
        <w:t>退出磋商</w:t>
      </w:r>
      <w:proofErr w:type="gramEnd"/>
      <w:r>
        <w:rPr>
          <w:rStyle w:val="NormalCharacter"/>
          <w:rFonts w:ascii="宋体" w:hAnsi="宋体"/>
          <w:sz w:val="24"/>
        </w:rPr>
        <w:t>活动（磋商供应商在提交最后报价之前</w:t>
      </w:r>
      <w:proofErr w:type="gramStart"/>
      <w:r>
        <w:rPr>
          <w:rStyle w:val="NormalCharacter"/>
          <w:rFonts w:ascii="宋体" w:hAnsi="宋体"/>
          <w:sz w:val="24"/>
        </w:rPr>
        <w:t>退出磋商</w:t>
      </w:r>
      <w:proofErr w:type="gramEnd"/>
      <w:r>
        <w:rPr>
          <w:rStyle w:val="NormalCharacter"/>
          <w:rFonts w:ascii="宋体" w:hAnsi="宋体"/>
          <w:sz w:val="24"/>
        </w:rPr>
        <w:t>的除外）；</w:t>
      </w:r>
    </w:p>
    <w:p w14:paraId="72083B12"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（2）为谋取最终成交，磋商供应商在整个磋商过程中提供的相关文件被确认是虚假</w:t>
      </w:r>
      <w:r>
        <w:rPr>
          <w:rStyle w:val="NormalCharacter"/>
          <w:rFonts w:ascii="宋体" w:hAnsi="宋体"/>
          <w:sz w:val="24"/>
        </w:rPr>
        <w:lastRenderedPageBreak/>
        <w:t>的、不真实的；</w:t>
      </w:r>
    </w:p>
    <w:p w14:paraId="40CF1D3F"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（3）参加磋商的供应商之间被证实有串通、欺诈行为或者恶意进行竞争，影响采购人合法权益的；</w:t>
      </w:r>
    </w:p>
    <w:p w14:paraId="64A1CF8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（4）整个采购活动中采取不正当手段诋毁、排挤其他供应商的；</w:t>
      </w:r>
    </w:p>
    <w:p w14:paraId="2EA35F7C"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（5）与采购人相关工作人员恶意串通的；</w:t>
      </w:r>
    </w:p>
    <w:p w14:paraId="4C92F209"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（6）向采购人相关工作人员行贿或者提供其他不正当利益的；</w:t>
      </w:r>
    </w:p>
    <w:p w14:paraId="3C5C22E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（7）成交供应商在规定期限内未能根据规定交纳履约保证金；</w:t>
      </w:r>
    </w:p>
    <w:p w14:paraId="35B2E2E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（8）成交供应商在规定期限内未能根据规定签订合同。</w:t>
      </w:r>
    </w:p>
    <w:p w14:paraId="2AB6ED71"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三、响应文件的递交</w:t>
      </w:r>
    </w:p>
    <w:p w14:paraId="46BFCCC3"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1、响应文件的密封和标记</w:t>
      </w:r>
    </w:p>
    <w:p w14:paraId="471F1DF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1.1 磋商供应商应严格按照采购邀请要求的份数准备响应文件，每份响应文件须清楚地标明“正本”或“副本”字样。一旦正本和副本不符，以正本为准。磋商供应商应将响应文件正本和所有副本密封。</w:t>
      </w:r>
    </w:p>
    <w:p w14:paraId="0FCD97B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1.2 密封的响应文件应：</w:t>
      </w:r>
    </w:p>
    <w:p w14:paraId="5D426BDF"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（1）按采购邀请中注明的地址送达规定地点；</w:t>
      </w:r>
    </w:p>
    <w:p w14:paraId="583137C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（2）注明参加磋商项目名称、磋商文件编号及参加的分包号；</w:t>
      </w:r>
    </w:p>
    <w:p w14:paraId="7335D17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（3）密封包装上应写明磋商供应商名称。</w:t>
      </w:r>
    </w:p>
    <w:p w14:paraId="72B1ABF4"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1.3 如果密封包装未按要求密封和加写标记，采购人对误投或过早启封概不负责。对由此造成提前开封的响应文件，采购人将予以拒绝。</w:t>
      </w:r>
    </w:p>
    <w:p w14:paraId="251E94DF"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2、响应文件开启时间</w:t>
      </w:r>
    </w:p>
    <w:p w14:paraId="2141F1C6"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2.1 采购人收到响应文件的时间不得迟于本磋商文件规定的响应文件接收截止时间。</w:t>
      </w:r>
    </w:p>
    <w:p w14:paraId="79E50CB2"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2.2 采购人有权通过修改磋商文件推迟响应文件接收截止时间，在此情况下，磋商供应商的所有权利和义务以及受制的响应文件接收截止时间均应以延长后新的响应文件接收截止时间为准。</w:t>
      </w:r>
    </w:p>
    <w:p w14:paraId="63250BB6"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3、迟交的响应文件</w:t>
      </w:r>
    </w:p>
    <w:p w14:paraId="1F3F397C"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3.1 采购人将拒绝在规定的响应文件接收截止时间后接收任何响应文件。</w:t>
      </w:r>
    </w:p>
    <w:p w14:paraId="578D00E5"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4、响应文件的修改和撤回</w:t>
      </w:r>
    </w:p>
    <w:p w14:paraId="5768298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4.1 磋商供应商在递交响应文件后，可以修改或撤回其谈判响应文件，但这种修改</w:t>
      </w:r>
      <w:r>
        <w:rPr>
          <w:rStyle w:val="NormalCharacter"/>
          <w:rFonts w:ascii="宋体" w:hAnsi="宋体"/>
          <w:sz w:val="24"/>
        </w:rPr>
        <w:lastRenderedPageBreak/>
        <w:t>和撤回，必须在规定的响应文件接收截止时间前，以书面形式送达指定地点。</w:t>
      </w:r>
    </w:p>
    <w:p w14:paraId="520E262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4.2 磋商供应商的修改或撤回通知书，应按本文件规定进行编制、密封、标记和发送，并应在封套上加注“修改”和“撤回”字样。</w:t>
      </w:r>
    </w:p>
    <w:p w14:paraId="03DAF859"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4.3 磋商供应商在提交最后报价之前，可以根据磋商情况退出磋商，采购人退还</w:t>
      </w:r>
      <w:proofErr w:type="gramStart"/>
      <w:r>
        <w:rPr>
          <w:rStyle w:val="NormalCharacter"/>
          <w:rFonts w:ascii="宋体" w:hAnsi="宋体"/>
          <w:sz w:val="24"/>
        </w:rPr>
        <w:t>退出磋商</w:t>
      </w:r>
      <w:proofErr w:type="gramEnd"/>
      <w:r>
        <w:rPr>
          <w:rStyle w:val="NormalCharacter"/>
          <w:rFonts w:ascii="宋体" w:hAnsi="宋体"/>
          <w:sz w:val="24"/>
        </w:rPr>
        <w:t>的供应商的磋商保证金。</w:t>
      </w:r>
    </w:p>
    <w:p w14:paraId="02760EB5"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5、磋商响应有效期</w:t>
      </w:r>
    </w:p>
    <w:p w14:paraId="061ED4D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5.1 磋商响应有效期为采购人规定的响应文件接收截止时间后六十（60）天。磋商响应有效期比规定短的将被视为非实质性响应性而予以拒绝。</w:t>
      </w:r>
    </w:p>
    <w:p w14:paraId="67D8714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5.2 在特殊情况下，采购人于原磋商响应有效期满之前，可向磋商供应商提出延长磋商响应有效期的要求。这种要求与答复均应采用书面形式。磋商供应商可以拒绝采购人的这一要求而</w:t>
      </w:r>
      <w:proofErr w:type="gramStart"/>
      <w:r>
        <w:rPr>
          <w:rStyle w:val="NormalCharacter"/>
          <w:rFonts w:ascii="宋体" w:hAnsi="宋体"/>
          <w:sz w:val="24"/>
        </w:rPr>
        <w:t>放弃磋商</w:t>
      </w:r>
      <w:proofErr w:type="gramEnd"/>
      <w:r>
        <w:rPr>
          <w:rStyle w:val="NormalCharacter"/>
          <w:rFonts w:ascii="宋体" w:hAnsi="宋体"/>
          <w:sz w:val="24"/>
        </w:rPr>
        <w:t>响应，采购人在</w:t>
      </w:r>
      <w:proofErr w:type="gramStart"/>
      <w:r>
        <w:rPr>
          <w:rStyle w:val="NormalCharacter"/>
          <w:rFonts w:ascii="宋体" w:hAnsi="宋体"/>
          <w:sz w:val="24"/>
        </w:rPr>
        <w:t>接到磋商</w:t>
      </w:r>
      <w:proofErr w:type="gramEnd"/>
      <w:r>
        <w:rPr>
          <w:rStyle w:val="NormalCharacter"/>
          <w:rFonts w:ascii="宋体" w:hAnsi="宋体"/>
          <w:sz w:val="24"/>
        </w:rPr>
        <w:t>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757ECFEE"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四、磋商与评审</w:t>
      </w:r>
    </w:p>
    <w:p w14:paraId="1CFBC6E3"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1、磋商仪式</w:t>
      </w:r>
    </w:p>
    <w:p w14:paraId="0209BBD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1.1 采购人将在采购邀请中规定的时间和地点组织磋商开始仪式，仪式由采购人主持，磋商供应商应委派携带有效证件的代表准时参加，参加仪式的代表需签名以证明其出席。</w:t>
      </w:r>
    </w:p>
    <w:p w14:paraId="4A773A76"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2、磋商小组</w:t>
      </w:r>
    </w:p>
    <w:p w14:paraId="5B0A8C2C"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2.1 磋商开始仪式结束后，采购人将立即组织磋商小组进行评审。</w:t>
      </w:r>
    </w:p>
    <w:p w14:paraId="3EB05385"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2.2 磋商小组由政府采购评审专家、采购人代表组成，</w:t>
      </w:r>
      <w:proofErr w:type="gramStart"/>
      <w:r>
        <w:rPr>
          <w:rStyle w:val="NormalCharacter"/>
          <w:rFonts w:ascii="宋体" w:hAnsi="宋体"/>
          <w:sz w:val="24"/>
        </w:rPr>
        <w:t>且人员</w:t>
      </w:r>
      <w:proofErr w:type="gramEnd"/>
      <w:r>
        <w:rPr>
          <w:rStyle w:val="NormalCharacter"/>
          <w:rFonts w:ascii="宋体" w:hAnsi="宋体"/>
          <w:sz w:val="24"/>
        </w:rPr>
        <w:t>构成符合政府采购有关规定。</w:t>
      </w:r>
    </w:p>
    <w:p w14:paraId="0D80DF80"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3、磋商评审过程的保密与公正</w:t>
      </w:r>
    </w:p>
    <w:p w14:paraId="240ADE3C"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3.1 磋商小组、采购人工作人员、相关监督人员等与评审工作有关的人员，对评审情况以及在评审过程中获悉的国家秘密、商业秘密负有保密责任。</w:t>
      </w:r>
    </w:p>
    <w:p w14:paraId="4FFC682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3.2 在磋商评审过程中，磋商供应商不得以任何行为影响磋商评审过程，否则其响应文件将被作为无效响应文件。</w:t>
      </w:r>
    </w:p>
    <w:p w14:paraId="2133AD0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3.3 磋商小组成员应当按照客观、公正、审慎的原则，根据磋商文件规定的评审程</w:t>
      </w:r>
      <w:r>
        <w:rPr>
          <w:rStyle w:val="NormalCharacter"/>
          <w:rFonts w:ascii="宋体" w:hAnsi="宋体"/>
          <w:sz w:val="24"/>
        </w:rPr>
        <w:lastRenderedPageBreak/>
        <w:t>序、评审方法和评审标准进行独立评审。未实质性响应磋商文件的响应文件按无效响应处理，磋商小组应当告知提交响应文件的供应商。</w:t>
      </w:r>
    </w:p>
    <w:p w14:paraId="5680D23C"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4、评审过程的澄清、说明和更正</w:t>
      </w:r>
    </w:p>
    <w:p w14:paraId="270E1D9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4.1 磋商小组在对响应文件的有效性、完整性和响应程度进行审查时，可以要求供应商对响应文件中含义不明确、同类问题表述不一致或者有明显文字和计算错误的内容等</w:t>
      </w:r>
      <w:proofErr w:type="gramStart"/>
      <w:r>
        <w:rPr>
          <w:rStyle w:val="NormalCharacter"/>
          <w:rFonts w:ascii="宋体" w:hAnsi="宋体"/>
          <w:sz w:val="24"/>
        </w:rPr>
        <w:t>作出</w:t>
      </w:r>
      <w:proofErr w:type="gramEnd"/>
      <w:r>
        <w:rPr>
          <w:rStyle w:val="NormalCharacter"/>
          <w:rFonts w:ascii="宋体" w:hAnsi="宋体"/>
          <w:sz w:val="24"/>
        </w:rPr>
        <w:t>必要的澄清、说明或者更正。供应商的澄清、说明或者更正不得超出响应文件的范围或者改变响应文件的实质性内容。</w:t>
      </w:r>
    </w:p>
    <w:p w14:paraId="639202DE"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 xml:space="preserve">4.2 </w:t>
      </w:r>
      <w:proofErr w:type="gramStart"/>
      <w:r>
        <w:rPr>
          <w:rStyle w:val="NormalCharacter"/>
          <w:rFonts w:ascii="宋体" w:hAnsi="宋体"/>
          <w:sz w:val="24"/>
        </w:rPr>
        <w:t>接到磋商</w:t>
      </w:r>
      <w:proofErr w:type="gramEnd"/>
      <w:r>
        <w:rPr>
          <w:rStyle w:val="NormalCharacter"/>
          <w:rFonts w:ascii="宋体" w:hAnsi="宋体"/>
          <w:sz w:val="24"/>
        </w:rPr>
        <w:t>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14:paraId="7384F6C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 xml:space="preserve">4.3 </w:t>
      </w:r>
      <w:proofErr w:type="gramStart"/>
      <w:r>
        <w:rPr>
          <w:rStyle w:val="NormalCharacter"/>
          <w:rFonts w:ascii="宋体" w:hAnsi="宋体"/>
          <w:sz w:val="24"/>
        </w:rPr>
        <w:t>接到磋商</w:t>
      </w:r>
      <w:proofErr w:type="gramEnd"/>
      <w:r>
        <w:rPr>
          <w:rStyle w:val="NormalCharacter"/>
          <w:rFonts w:ascii="宋体" w:hAnsi="宋体"/>
          <w:sz w:val="24"/>
        </w:rPr>
        <w:t>小组澄清要求的供应商如未按规定做出澄清，其风险由供应商自行承担。</w:t>
      </w:r>
    </w:p>
    <w:p w14:paraId="4EFB50D5"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5、对响应文件的初审</w:t>
      </w:r>
    </w:p>
    <w:p w14:paraId="1A58EC00"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5.1 响应文件初审分为资格性检查和符合性检查。</w:t>
      </w:r>
    </w:p>
    <w:p w14:paraId="60626FB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资格性检查：依据法律法规和磋商文件的规定，对响应文件中的资格证明文件、磋商保证金等进行审查，以确定供应商是否具备参加磋商的资格。</w:t>
      </w:r>
    </w:p>
    <w:p w14:paraId="3B640C9B"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14:paraId="0844635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符合性检查：依据磋商文件的规定，从响应文件的有效性、完整性和对磋商文件的响应程度进行审查，以确定是否对磋商文件的实质性要求</w:t>
      </w:r>
      <w:proofErr w:type="gramStart"/>
      <w:r>
        <w:rPr>
          <w:rStyle w:val="NormalCharacter"/>
          <w:rFonts w:ascii="宋体" w:hAnsi="宋体"/>
          <w:sz w:val="24"/>
        </w:rPr>
        <w:t>作出</w:t>
      </w:r>
      <w:proofErr w:type="gramEnd"/>
      <w:r>
        <w:rPr>
          <w:rStyle w:val="NormalCharacter"/>
          <w:rFonts w:ascii="宋体" w:hAnsi="宋体"/>
          <w:sz w:val="24"/>
        </w:rPr>
        <w:t>响应。</w:t>
      </w:r>
    </w:p>
    <w:p w14:paraId="42A3A99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5.2 在正式磋商之前，磋商小组将首先审查每份响应文件是否实质性响应了磋商文件的要求。实质性响应的响应文件应该是与磋商文件要求的条款、条件和规格相符，没有重大偏离或保留。</w:t>
      </w:r>
    </w:p>
    <w:p w14:paraId="1BADED69"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w:t>
      </w:r>
      <w:proofErr w:type="gramStart"/>
      <w:r>
        <w:rPr>
          <w:rStyle w:val="NormalCharacter"/>
          <w:rFonts w:ascii="宋体" w:hAnsi="宋体"/>
          <w:sz w:val="24"/>
        </w:rPr>
        <w:t>作出</w:t>
      </w:r>
      <w:proofErr w:type="gramEnd"/>
      <w:r>
        <w:rPr>
          <w:rStyle w:val="NormalCharacter"/>
          <w:rFonts w:ascii="宋体" w:hAnsi="宋体"/>
          <w:sz w:val="24"/>
        </w:rPr>
        <w:t>结论。磋商小组决定响应文件的</w:t>
      </w:r>
      <w:proofErr w:type="gramStart"/>
      <w:r>
        <w:rPr>
          <w:rStyle w:val="NormalCharacter"/>
          <w:rFonts w:ascii="宋体" w:hAnsi="宋体"/>
          <w:sz w:val="24"/>
        </w:rPr>
        <w:t>响</w:t>
      </w:r>
      <w:r>
        <w:rPr>
          <w:rStyle w:val="NormalCharacter"/>
          <w:rFonts w:ascii="宋体" w:hAnsi="宋体"/>
          <w:sz w:val="24"/>
        </w:rPr>
        <w:lastRenderedPageBreak/>
        <w:t>应性只根据</w:t>
      </w:r>
      <w:proofErr w:type="gramEnd"/>
      <w:r>
        <w:rPr>
          <w:rStyle w:val="NormalCharacter"/>
          <w:rFonts w:ascii="宋体" w:hAnsi="宋体"/>
          <w:sz w:val="24"/>
        </w:rPr>
        <w:t>响应文件本身的内容，而不寻求外部的证据。</w:t>
      </w:r>
    </w:p>
    <w:p w14:paraId="7A7989AB"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5.3 被认定为未实质性响应磋商文件的响应文件的情形：</w:t>
      </w:r>
    </w:p>
    <w:p w14:paraId="23A34BA0"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（1）未按要求交纳磋商保证金的；</w:t>
      </w:r>
    </w:p>
    <w:p w14:paraId="4A98FF2F"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（2）未按照磋商文件规定要求密封、签署、盖章的；</w:t>
      </w:r>
    </w:p>
    <w:p w14:paraId="6A82818B"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（3）供应商在报价时采用选择性报价；</w:t>
      </w:r>
    </w:p>
    <w:p w14:paraId="2BB098AD"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（4）供应商不</w:t>
      </w:r>
      <w:proofErr w:type="gramStart"/>
      <w:r>
        <w:rPr>
          <w:rStyle w:val="NormalCharacter"/>
          <w:rFonts w:ascii="宋体" w:hAnsi="宋体"/>
          <w:sz w:val="24"/>
        </w:rPr>
        <w:t>具备磋商</w:t>
      </w:r>
      <w:proofErr w:type="gramEnd"/>
      <w:r>
        <w:rPr>
          <w:rStyle w:val="NormalCharacter"/>
          <w:rFonts w:ascii="宋体" w:hAnsi="宋体"/>
          <w:sz w:val="24"/>
        </w:rPr>
        <w:t>文件中规定的申请人的资格要求的；</w:t>
      </w:r>
    </w:p>
    <w:p w14:paraId="30DDDCE5"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（5）不符合法律、法规和磋商文件中规定的其他实质性要求和条件的；</w:t>
      </w:r>
    </w:p>
    <w:p w14:paraId="4A7011EF"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（6）其他法律、法规及本磋商文件规定的属未实质性响应的响应文件的情形。</w:t>
      </w:r>
    </w:p>
    <w:p w14:paraId="486CE85F" w14:textId="77777777" w:rsidR="00D9720F" w:rsidRDefault="00E065E3">
      <w:pPr>
        <w:widowControl w:val="0"/>
        <w:tabs>
          <w:tab w:val="left" w:pos="900"/>
        </w:tabs>
        <w:kinsoku w:val="0"/>
        <w:overflowPunct w:val="0"/>
        <w:spacing w:line="480" w:lineRule="exact"/>
        <w:ind w:rightChars="100" w:right="210" w:firstLineChars="200" w:firstLine="480"/>
        <w:rPr>
          <w:rStyle w:val="NormalCharacter"/>
          <w:rFonts w:ascii="宋体" w:hAnsi="宋体"/>
          <w:sz w:val="24"/>
        </w:rPr>
      </w:pPr>
      <w:r>
        <w:rPr>
          <w:rStyle w:val="NormalCharacter"/>
          <w:rFonts w:ascii="宋体" w:hAnsi="宋体"/>
          <w:sz w:val="24"/>
        </w:rPr>
        <w:t>5.4 未实质性响应磋商文件的响应文件按无效响应处理，磋商小组将予以拒绝，供应商不得通过修改或撤销不合要求的偏离或保留而使其响应文件成为实质性响应的文件。</w:t>
      </w:r>
    </w:p>
    <w:p w14:paraId="151B699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57AEA0F8"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6、磋商程序及评审方法和标准</w:t>
      </w:r>
    </w:p>
    <w:p w14:paraId="61621F2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6.1 磋商程序</w:t>
      </w:r>
    </w:p>
    <w:p w14:paraId="0C5161C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6.1.1 对于通过资格性和符合性审查的供应商，磋商小组所有成员将集中与单一供应商分别进行磋商。</w:t>
      </w:r>
    </w:p>
    <w:p w14:paraId="2920BD8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在磋商过程中，磋商小组可能根据磋商文件和磋商情况实质性变动的内容有：采购需求中的技术、服务要求以及合同草案条款。对磋商文件</w:t>
      </w:r>
      <w:proofErr w:type="gramStart"/>
      <w:r>
        <w:rPr>
          <w:rStyle w:val="NormalCharacter"/>
          <w:rFonts w:ascii="宋体" w:hAnsi="宋体"/>
          <w:sz w:val="24"/>
        </w:rPr>
        <w:t>作出</w:t>
      </w:r>
      <w:proofErr w:type="gramEnd"/>
      <w:r>
        <w:rPr>
          <w:rStyle w:val="NormalCharacter"/>
          <w:rFonts w:ascii="宋体" w:hAnsi="宋体"/>
          <w:sz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68139A4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 xml:space="preserve"> 6.1.2 磋商文件能够详细列明采购标的</w:t>
      </w:r>
      <w:proofErr w:type="gramStart"/>
      <w:r>
        <w:rPr>
          <w:rStyle w:val="NormalCharacter"/>
          <w:rFonts w:ascii="宋体" w:hAnsi="宋体"/>
          <w:sz w:val="24"/>
        </w:rPr>
        <w:t>的</w:t>
      </w:r>
      <w:proofErr w:type="gramEnd"/>
      <w:r>
        <w:rPr>
          <w:rStyle w:val="NormalCharacter"/>
          <w:rFonts w:ascii="宋体" w:hAnsi="宋体"/>
          <w:sz w:val="24"/>
        </w:rPr>
        <w:t>技术、服务要求的，磋商结束后，磋商小组将要求所有实质性响应的供应商在规定时间内提交最后报价。</w:t>
      </w:r>
    </w:p>
    <w:p w14:paraId="5312F634"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磋商文件不能详细列明采购标的</w:t>
      </w:r>
      <w:proofErr w:type="gramStart"/>
      <w:r>
        <w:rPr>
          <w:rStyle w:val="NormalCharacter"/>
          <w:rFonts w:ascii="宋体" w:hAnsi="宋体"/>
          <w:sz w:val="24"/>
        </w:rPr>
        <w:t>的</w:t>
      </w:r>
      <w:proofErr w:type="gramEnd"/>
      <w:r>
        <w:rPr>
          <w:rStyle w:val="NormalCharacter"/>
          <w:rFonts w:ascii="宋体" w:hAnsi="宋体"/>
          <w:sz w:val="24"/>
        </w:rPr>
        <w:t>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197C0342" w14:textId="77777777" w:rsidR="00D9720F" w:rsidRDefault="00E065E3">
      <w:pPr>
        <w:widowControl w:val="0"/>
        <w:tabs>
          <w:tab w:val="left" w:pos="900"/>
        </w:tabs>
        <w:kinsoku w:val="0"/>
        <w:overflowPunct w:val="0"/>
        <w:spacing w:line="480" w:lineRule="exact"/>
        <w:ind w:rightChars="-100" w:right="-210" w:firstLineChars="200" w:firstLine="480"/>
        <w:rPr>
          <w:rStyle w:val="NormalCharacter"/>
          <w:rFonts w:ascii="宋体" w:hAnsi="宋体"/>
          <w:sz w:val="24"/>
        </w:rPr>
      </w:pPr>
      <w:r>
        <w:rPr>
          <w:rStyle w:val="NormalCharacter"/>
          <w:rFonts w:ascii="宋体" w:hAnsi="宋体"/>
          <w:sz w:val="24"/>
        </w:rPr>
        <w:t>最后报价是供应商响应文件的有效组成部分。符合《政府采购竞争性磋商采购方式管</w:t>
      </w:r>
      <w:r>
        <w:rPr>
          <w:rStyle w:val="NormalCharacter"/>
          <w:rFonts w:ascii="宋体" w:hAnsi="宋体"/>
          <w:sz w:val="24"/>
        </w:rPr>
        <w:lastRenderedPageBreak/>
        <w:t>理暂行办法》第三条第四项及《财政部关于竞争性磋商采购方式管理暂行办法有关问题的补充通知》（财库[2015]124号）规定情形的，提交最后报价的供应商可以为2家。</w:t>
      </w:r>
    </w:p>
    <w:p w14:paraId="4595B0B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6.1.3 磋商供应商未在磋商小组规定的时间内完成最后报价的视为放弃磋商，其磋商</w:t>
      </w:r>
      <w:proofErr w:type="gramStart"/>
      <w:r>
        <w:rPr>
          <w:rStyle w:val="NormalCharacter"/>
          <w:rFonts w:ascii="宋体" w:hAnsi="宋体"/>
          <w:sz w:val="24"/>
        </w:rPr>
        <w:t>响应按</w:t>
      </w:r>
      <w:proofErr w:type="gramEnd"/>
      <w:r>
        <w:rPr>
          <w:rStyle w:val="NormalCharacter"/>
          <w:rFonts w:ascii="宋体" w:hAnsi="宋体"/>
          <w:sz w:val="24"/>
        </w:rPr>
        <w:t>无效响应处理。最后报价须由磋商供应</w:t>
      </w:r>
      <w:proofErr w:type="gramStart"/>
      <w:r>
        <w:rPr>
          <w:rStyle w:val="NormalCharacter"/>
          <w:rFonts w:ascii="宋体" w:hAnsi="宋体"/>
          <w:sz w:val="24"/>
        </w:rPr>
        <w:t>商法定</w:t>
      </w:r>
      <w:proofErr w:type="gramEnd"/>
      <w:r>
        <w:rPr>
          <w:rStyle w:val="NormalCharacter"/>
          <w:rFonts w:ascii="宋体" w:hAnsi="宋体"/>
          <w:sz w:val="24"/>
        </w:rPr>
        <w:t>代表人或授权代表签字或者加盖公章。在采购需求中的技术、服务要求以及合同草案条款未作变动的情况下，谈判供应商的最后报价不得高于响应文件中的报价。已提交响应文件的供应商，在提交最后报价之前，可以根据磋商情况退出磋商。采购人将退还</w:t>
      </w:r>
      <w:proofErr w:type="gramStart"/>
      <w:r>
        <w:rPr>
          <w:rStyle w:val="NormalCharacter"/>
          <w:rFonts w:ascii="宋体" w:hAnsi="宋体"/>
          <w:sz w:val="24"/>
        </w:rPr>
        <w:t>退出磋商</w:t>
      </w:r>
      <w:proofErr w:type="gramEnd"/>
      <w:r>
        <w:rPr>
          <w:rStyle w:val="NormalCharacter"/>
          <w:rFonts w:ascii="宋体" w:hAnsi="宋体"/>
          <w:sz w:val="24"/>
        </w:rPr>
        <w:t>的供应商的磋商保证金。</w:t>
      </w:r>
    </w:p>
    <w:p w14:paraId="1AA8A5EF"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6.1.4 各供应</w:t>
      </w:r>
      <w:proofErr w:type="gramStart"/>
      <w:r>
        <w:rPr>
          <w:rStyle w:val="NormalCharacter"/>
          <w:rFonts w:ascii="宋体" w:hAnsi="宋体"/>
          <w:sz w:val="24"/>
        </w:rPr>
        <w:t>商最后</w:t>
      </w:r>
      <w:proofErr w:type="gramEnd"/>
      <w:r>
        <w:rPr>
          <w:rStyle w:val="NormalCharacter"/>
          <w:rFonts w:ascii="宋体" w:hAnsi="宋体"/>
          <w:sz w:val="24"/>
        </w:rPr>
        <w:t>报价结束后，如磋商小组认为最后最低的供应商的报价明显低于其自身成本，涉嫌恶意竞争，有可能影响商品质量和不能诚信履约的，则有权要求其在规定的期限内提供书面文件予以说明理由，并提交相关证明材料。若该供应</w:t>
      </w:r>
      <w:proofErr w:type="gramStart"/>
      <w:r>
        <w:rPr>
          <w:rStyle w:val="NormalCharacter"/>
          <w:rFonts w:ascii="宋体" w:hAnsi="宋体"/>
          <w:sz w:val="24"/>
        </w:rPr>
        <w:t>商拒绝</w:t>
      </w:r>
      <w:proofErr w:type="gramEnd"/>
      <w:r>
        <w:rPr>
          <w:rStyle w:val="NormalCharacter"/>
          <w:rFonts w:ascii="宋体" w:hAnsi="宋体"/>
          <w:sz w:val="24"/>
        </w:rPr>
        <w:t>说明或未在规定期限内提供书面说明，或虽有书面说明但仍无法证明其报价合理性的，则磋商小组有权取消其成交资格。</w:t>
      </w:r>
    </w:p>
    <w:p w14:paraId="52F292AC"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6.2 评审方法和标准</w:t>
      </w:r>
    </w:p>
    <w:p w14:paraId="3EF1A9F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6.2.1 评审方法。经磋商确定最终采购需求和提交最后报价的供应商后，由磋商小组采用综合评分法对提交最后报价的供应商的响应文件和最后报价进行综合评分。</w:t>
      </w:r>
    </w:p>
    <w:p w14:paraId="5811A47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综合评分法，是指响应文件满足磋商文件全部实质性要求且按评审因素的量化指标评审得分最高的供应商为成交候选供应商的评审方法。评审时，磋商小组各成员独立对每个</w:t>
      </w:r>
      <w:proofErr w:type="gramStart"/>
      <w:r>
        <w:rPr>
          <w:rStyle w:val="NormalCharacter"/>
          <w:rFonts w:ascii="宋体" w:hAnsi="宋体"/>
          <w:sz w:val="24"/>
        </w:rPr>
        <w:t>有效响应</w:t>
      </w:r>
      <w:proofErr w:type="gramEnd"/>
      <w:r>
        <w:rPr>
          <w:rStyle w:val="NormalCharacter"/>
          <w:rFonts w:ascii="宋体" w:hAnsi="宋体"/>
          <w:sz w:val="24"/>
        </w:rPr>
        <w:t>的文件进行评价、打分，然后汇总每个供应商每项评分因素的得分。</w:t>
      </w:r>
    </w:p>
    <w:p w14:paraId="37DF7D97"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6.2.2 评审标准</w:t>
      </w:r>
    </w:p>
    <w:p w14:paraId="13E1D636"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见本磋商文件第五章规定。</w:t>
      </w:r>
    </w:p>
    <w:p w14:paraId="59E38C9D"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6.3 采购活动终止的情况</w:t>
      </w:r>
    </w:p>
    <w:p w14:paraId="0996495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出现下列情形之一的，本次竞争性磋商采购活动将被终止：</w:t>
      </w:r>
    </w:p>
    <w:p w14:paraId="65875994"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（1）因情况变化，不再符合规定的竞争性磋商采购方式适用情形的；</w:t>
      </w:r>
    </w:p>
    <w:p w14:paraId="1484629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（2）出现影响采购公正的违法、违规行为的；</w:t>
      </w:r>
    </w:p>
    <w:p w14:paraId="35C76DA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（3）除本磋商文件第6.1.2条第三款规定的情形外，在采购过程中符合要求的供应商或者报价未超过采购预算的供应商不足3家的。</w:t>
      </w:r>
    </w:p>
    <w:p w14:paraId="3EC5C8D4"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五、成交</w:t>
      </w:r>
    </w:p>
    <w:p w14:paraId="44B632D9"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1、确定成交单位</w:t>
      </w:r>
    </w:p>
    <w:p w14:paraId="1CC993C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1.1 磋商小组根据综合评分情况，按照评审得分由高到低顺序推荐3名以上成交候选</w:t>
      </w:r>
      <w:r>
        <w:rPr>
          <w:rStyle w:val="NormalCharacter"/>
          <w:rFonts w:ascii="宋体" w:hAnsi="宋体"/>
          <w:sz w:val="24"/>
        </w:rPr>
        <w:lastRenderedPageBreak/>
        <w:t>供应商，并编写评审报告。符合本文件第6.1.2条情形的，可以推荐2家成交候选供应商。评审得分相同的，按照最后报价由低到高的顺序推荐。</w:t>
      </w:r>
    </w:p>
    <w:p w14:paraId="7C366D0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1.2采购人根据磋商小组推荐的成交候选人确定成交供应商。采购人确定成交供应商后，采购人将网上发布成交结果公告，公告期限为一个工作日。</w:t>
      </w:r>
    </w:p>
    <w:p w14:paraId="4F010FBD"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1.3 若有充分证据证明，成交供应</w:t>
      </w:r>
      <w:proofErr w:type="gramStart"/>
      <w:r>
        <w:rPr>
          <w:rStyle w:val="NormalCharacter"/>
          <w:rFonts w:ascii="宋体" w:hAnsi="宋体"/>
          <w:sz w:val="24"/>
        </w:rPr>
        <w:t>商出现</w:t>
      </w:r>
      <w:proofErr w:type="gramEnd"/>
      <w:r>
        <w:rPr>
          <w:rStyle w:val="NormalCharacter"/>
          <w:rFonts w:ascii="宋体" w:hAnsi="宋体"/>
          <w:sz w:val="24"/>
        </w:rPr>
        <w:t>下列情况之一的，一经查实，将被取消成交资格：</w:t>
      </w:r>
    </w:p>
    <w:p w14:paraId="76C5A50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（1）提供虚假材料谋取成交的；</w:t>
      </w:r>
    </w:p>
    <w:p w14:paraId="1759799B"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（2）与评审专家、采购人、其他供应商或者采购人工作人员恶意串通的；</w:t>
      </w:r>
    </w:p>
    <w:p w14:paraId="5E9AE44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（3）向评审专家、采购人或工作人员行贿或者提供其他不正当利益的；</w:t>
      </w:r>
    </w:p>
    <w:p w14:paraId="7734881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（4）恶意竞争，最终总报价明显低于其自身合理成本且又无法提供证明的；</w:t>
      </w:r>
    </w:p>
    <w:p w14:paraId="3556478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（5）不满足本磋商文件规定的实质性要求，但在评审过程中又未被磋商小组发现的；</w:t>
      </w:r>
    </w:p>
    <w:p w14:paraId="4A01F5A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（6）成交后无正当理由拒不与采购人签订采购合同或者未按照磋商文件确定的事项签订采购合同；</w:t>
      </w:r>
    </w:p>
    <w:p w14:paraId="483A070C"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（7）将采购合同转包；</w:t>
      </w:r>
    </w:p>
    <w:p w14:paraId="752D291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（8）法律、法规、规章规定的属于成交无效的其他情形。</w:t>
      </w:r>
    </w:p>
    <w:p w14:paraId="608ED12A"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2、质疑处理</w:t>
      </w:r>
    </w:p>
    <w:p w14:paraId="61FB28E0"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2.1供应商认为磋商文件、采购过程和采购结果使自己的权益受到损害的，可以在知道或应知其权益受到损害之日起七个工作日内，以书面形式向采购人提出质疑。上述应知其权益受到损害之日，是指：</w:t>
      </w:r>
    </w:p>
    <w:p w14:paraId="7B5BF36F"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（1）对可以质疑的磋商文件提出质疑的，为</w:t>
      </w:r>
      <w:proofErr w:type="gramStart"/>
      <w:r>
        <w:rPr>
          <w:rStyle w:val="NormalCharacter"/>
          <w:rFonts w:ascii="宋体" w:hAnsi="宋体"/>
          <w:sz w:val="24"/>
        </w:rPr>
        <w:t>收到磋商</w:t>
      </w:r>
      <w:proofErr w:type="gramEnd"/>
      <w:r>
        <w:rPr>
          <w:rStyle w:val="NormalCharacter"/>
          <w:rFonts w:ascii="宋体" w:hAnsi="宋体"/>
          <w:sz w:val="24"/>
        </w:rPr>
        <w:t>文件之日或者磋商文件公告期限届满之日；</w:t>
      </w:r>
    </w:p>
    <w:p w14:paraId="1196F644"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（2）对采购过程提出质疑的，为各采购程序环节结束之日；</w:t>
      </w:r>
    </w:p>
    <w:p w14:paraId="67725BCD"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（3）对成交结果提出质疑的，为成交结果公告期限届满之日。</w:t>
      </w:r>
    </w:p>
    <w:p w14:paraId="2938C428"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2.2 质疑必须按《政府采购法》、《政府采购法实施条例》及《江苏省政府采购供应商监督管理暂行办法》的相关规定提交，未按上述要求提交的质疑函（含传真、电子邮件等）采购人有权不予受理。</w:t>
      </w:r>
    </w:p>
    <w:p w14:paraId="01C9EF9A"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2.3 未参加磋商采购活动的供应商或在磋商采购活动中自身权益未受到损害的供应商所提出的质疑不予受理。</w:t>
      </w:r>
    </w:p>
    <w:p w14:paraId="3AF99BD8"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lastRenderedPageBreak/>
        <w:t>2.4 质疑</w:t>
      </w:r>
      <w:proofErr w:type="gramStart"/>
      <w:r>
        <w:rPr>
          <w:rStyle w:val="NormalCharacter"/>
          <w:rFonts w:ascii="宋体" w:hAnsi="宋体"/>
          <w:sz w:val="24"/>
        </w:rPr>
        <w:t>函应当</w:t>
      </w:r>
      <w:proofErr w:type="gramEnd"/>
      <w:r>
        <w:rPr>
          <w:rStyle w:val="NormalCharacter"/>
          <w:rFonts w:ascii="宋体" w:hAnsi="宋体"/>
          <w:sz w:val="24"/>
        </w:rPr>
        <w:t>包括下列内容：</w:t>
      </w:r>
    </w:p>
    <w:p w14:paraId="14DC9074"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2.4.1 质疑供应商的名称、地址、邮编、联系人、联系电话；</w:t>
      </w:r>
    </w:p>
    <w:p w14:paraId="6C9E7A98"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2.4.2 具体的质疑事项及明确的请求；</w:t>
      </w:r>
    </w:p>
    <w:p w14:paraId="16D20BDD"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2.4.3 认为自己合法权益受到损害或可能受到损害的相关证据材料；</w:t>
      </w:r>
    </w:p>
    <w:p w14:paraId="131DCD78"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2.4.4 提起质疑的日期；</w:t>
      </w:r>
    </w:p>
    <w:p w14:paraId="79602033"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2.4.5 质疑</w:t>
      </w:r>
      <w:proofErr w:type="gramStart"/>
      <w:r>
        <w:rPr>
          <w:rStyle w:val="NormalCharacter"/>
          <w:rFonts w:ascii="宋体" w:hAnsi="宋体"/>
          <w:sz w:val="24"/>
        </w:rPr>
        <w:t>函应当</w:t>
      </w:r>
      <w:proofErr w:type="gramEnd"/>
      <w:r>
        <w:rPr>
          <w:rStyle w:val="NormalCharacter"/>
          <w:rFonts w:ascii="宋体" w:hAnsi="宋体"/>
          <w:sz w:val="24"/>
        </w:rPr>
        <w:t>署名：质疑人为自然人的，应当由本人签字并</w:t>
      </w:r>
      <w:proofErr w:type="gramStart"/>
      <w:r>
        <w:rPr>
          <w:rStyle w:val="NormalCharacter"/>
          <w:rFonts w:ascii="宋体" w:hAnsi="宋体"/>
          <w:sz w:val="24"/>
        </w:rPr>
        <w:t>附有效</w:t>
      </w:r>
      <w:proofErr w:type="gramEnd"/>
      <w:r>
        <w:rPr>
          <w:rStyle w:val="NormalCharacter"/>
          <w:rFonts w:ascii="宋体" w:hAnsi="宋体"/>
          <w:sz w:val="24"/>
        </w:rPr>
        <w:t>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77C039C9"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2.5 《质疑函范本》请参考：</w:t>
      </w:r>
    </w:p>
    <w:p w14:paraId="2475DE90"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盐城市政府采购网/协议供货及资料下载/政府采购供应商质疑函范本/  http://czj.yancheng.gov.cn/art/2018/2/9/art_2407_2076377.html。</w:t>
      </w:r>
    </w:p>
    <w:p w14:paraId="58E80E9B" w14:textId="77777777" w:rsidR="00D9720F" w:rsidRDefault="00E065E3">
      <w:pPr>
        <w:widowControl w:val="0"/>
        <w:kinsoku w:val="0"/>
        <w:overflowPunct w:val="0"/>
        <w:spacing w:line="480" w:lineRule="exact"/>
        <w:ind w:firstLineChars="200" w:firstLine="480"/>
        <w:rPr>
          <w:rStyle w:val="NormalCharacter"/>
          <w:rFonts w:ascii="宋体" w:hAnsi="宋体"/>
          <w:sz w:val="24"/>
          <w:lang w:val="zh-CN"/>
        </w:rPr>
      </w:pPr>
      <w:r>
        <w:rPr>
          <w:rStyle w:val="NormalCharacter"/>
          <w:rFonts w:ascii="宋体" w:hAnsi="宋体"/>
          <w:sz w:val="24"/>
          <w:lang w:val="zh-CN"/>
        </w:rPr>
        <w:t>2.6 采购人只接收以纸质原件形式送达的质疑。采购人质疑接收部门为竞争性磋商采购公告中的使用部门和采购部门、盐城师范学院招投标管理办公室；联系人、联系电话、地址：详见公告。</w:t>
      </w:r>
    </w:p>
    <w:p w14:paraId="59853769"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2.7 以下情形的质疑不予受理：</w:t>
      </w:r>
    </w:p>
    <w:p w14:paraId="66AB8E95"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2.7.1 内容不符合《政府采购质疑和投诉办法》第十二条规定的质疑；</w:t>
      </w:r>
    </w:p>
    <w:p w14:paraId="5E89E95B"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2.7.2 超出政府采购法定期限的质疑；</w:t>
      </w:r>
    </w:p>
    <w:p w14:paraId="6BCA323B"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2.7.3 以传真、电子邮件等方式递交的非纸质原件形式的质疑；</w:t>
      </w:r>
    </w:p>
    <w:p w14:paraId="46F5EA09"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2.6.4 未参加磋商活动的供应商或在磋商活动中自身权益未受到损害的供应商所提出的质疑；</w:t>
      </w:r>
    </w:p>
    <w:p w14:paraId="6320249F"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2.7.5 供应商组成联合体参加投标，联合体中任何一方或多方未按要求签字、盖章、加盖公章的质疑。</w:t>
      </w:r>
    </w:p>
    <w:p w14:paraId="6329E14B"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2.8 采购人收到质疑函后，将对质疑的形式和内容进行审查，如质疑函内容、格式不符合规定，采购人将告知质疑人进行补正。</w:t>
      </w:r>
    </w:p>
    <w:p w14:paraId="58B4EBE9"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2.9 质疑人应当在法定质疑期限内进行补正并重新提交质疑函，拒不补正或者在法定期限内未重新提交质疑函的，为无效质疑，采购人有权不予受理。</w:t>
      </w:r>
    </w:p>
    <w:p w14:paraId="2FCB388A"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2.10 对于内容、格式符合规定的质疑函，采购人应当在收到供应商的书面质疑后七</w:t>
      </w:r>
      <w:r>
        <w:rPr>
          <w:rStyle w:val="NormalCharacter"/>
          <w:rFonts w:ascii="宋体" w:hAnsi="宋体"/>
          <w:sz w:val="24"/>
        </w:rPr>
        <w:lastRenderedPageBreak/>
        <w:t>个工作日内</w:t>
      </w:r>
      <w:proofErr w:type="gramStart"/>
      <w:r>
        <w:rPr>
          <w:rStyle w:val="NormalCharacter"/>
          <w:rFonts w:ascii="宋体" w:hAnsi="宋体"/>
          <w:sz w:val="24"/>
        </w:rPr>
        <w:t>作出</w:t>
      </w:r>
      <w:proofErr w:type="gramEnd"/>
      <w:r>
        <w:rPr>
          <w:rStyle w:val="NormalCharacter"/>
          <w:rFonts w:ascii="宋体" w:hAnsi="宋体"/>
          <w:sz w:val="24"/>
        </w:rPr>
        <w:t>答复，但答复的内容不得涉及商业秘密。</w:t>
      </w:r>
    </w:p>
    <w:p w14:paraId="2244D961"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b/>
          <w:sz w:val="24"/>
        </w:rPr>
      </w:pPr>
      <w:r>
        <w:rPr>
          <w:rStyle w:val="NormalCharacter"/>
          <w:rFonts w:ascii="宋体" w:hAnsi="宋体"/>
          <w:sz w:val="24"/>
        </w:rPr>
        <w:t>2.11 供应商提出书面质疑必须有理、有据，不得恶意质疑或提交虚假质疑。否则，一经查实，采购人有权依据政府采购的有关规定，报请政府采购监管部门对该供应商进行相应的行政处罚。</w:t>
      </w:r>
    </w:p>
    <w:p w14:paraId="46543082"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六、合同签订相关事项</w:t>
      </w:r>
    </w:p>
    <w:p w14:paraId="26D5D600"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1、签订合同</w:t>
      </w:r>
    </w:p>
    <w:p w14:paraId="747F919E"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1.1 成交供应商确定后，采购人将向成交供应商发出成交通知书。成交供应商应按成交通知书规定的时间、地点，按照磋商文件确定的事项与采购人签订政府采购合同，且不得迟于成交通知书发出之日起三十日内</w:t>
      </w:r>
      <w:r>
        <w:rPr>
          <w:rStyle w:val="NormalCharacter"/>
          <w:rFonts w:ascii="宋体" w:hAnsi="宋体"/>
          <w:sz w:val="24"/>
          <w:lang w:val="zh-CN"/>
        </w:rPr>
        <w:t>（提示：如“项目需求”中对合同签订时间有少于三十日具体要求的，依照“项目需求”）</w:t>
      </w:r>
      <w:r>
        <w:rPr>
          <w:rStyle w:val="NormalCharacter"/>
          <w:rFonts w:ascii="宋体" w:hAnsi="宋体"/>
          <w:sz w:val="24"/>
        </w:rPr>
        <w:t>，否则履约保证金将不予退还，由此给采购人造成损失的，成交供应商还应承担赔偿责任。</w:t>
      </w:r>
    </w:p>
    <w:p w14:paraId="5D024F83"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1.2 采购文件、成交供应商的响应文件及磋商采购过程中有关澄清、承诺文件均应作为合同附件。</w:t>
      </w:r>
    </w:p>
    <w:p w14:paraId="3CB12AD5"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3C509D6" w14:textId="77777777" w:rsidR="00D9720F" w:rsidRDefault="00E065E3">
      <w:pPr>
        <w:widowControl w:val="0"/>
        <w:tabs>
          <w:tab w:val="left" w:pos="900"/>
        </w:tabs>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2、履约保证金</w:t>
      </w:r>
    </w:p>
    <w:p w14:paraId="69175C7D" w14:textId="77777777" w:rsidR="00D9720F" w:rsidRDefault="00E065E3">
      <w:pPr>
        <w:widowControl w:val="0"/>
        <w:tabs>
          <w:tab w:val="left" w:pos="900"/>
        </w:tabs>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在签订合同时，须向采购人交纳履约保证金</w:t>
      </w:r>
      <w:r>
        <w:rPr>
          <w:rStyle w:val="NormalCharacter"/>
          <w:rFonts w:ascii="宋体" w:hAnsi="宋体" w:hint="eastAsia"/>
          <w:sz w:val="24"/>
        </w:rPr>
        <w:t>，</w:t>
      </w:r>
      <w:r>
        <w:rPr>
          <w:rStyle w:val="NormalCharacter"/>
          <w:rFonts w:ascii="宋体" w:hAnsi="宋体"/>
          <w:sz w:val="24"/>
        </w:rPr>
        <w:t>于合同履行后无息退还。履约保证金用以约束成交供应商在合同履行中的行为，弥补合同执行中由于自身行为可能给采购人带来的各种损失。</w:t>
      </w:r>
    </w:p>
    <w:p w14:paraId="40440A17" w14:textId="77777777" w:rsidR="00D9720F" w:rsidRDefault="00D9720F">
      <w:pPr>
        <w:widowControl w:val="0"/>
        <w:tabs>
          <w:tab w:val="left" w:pos="900"/>
        </w:tabs>
        <w:kinsoku w:val="0"/>
        <w:wordWrap w:val="0"/>
        <w:overflowPunct w:val="0"/>
        <w:spacing w:line="480" w:lineRule="exact"/>
        <w:ind w:firstLineChars="200" w:firstLine="480"/>
        <w:rPr>
          <w:rStyle w:val="NormalCharacter"/>
          <w:rFonts w:ascii="宋体" w:hAnsi="宋体"/>
          <w:sz w:val="24"/>
        </w:rPr>
      </w:pPr>
    </w:p>
    <w:p w14:paraId="0D43F6AA" w14:textId="77777777" w:rsidR="00D9720F" w:rsidRDefault="00E065E3">
      <w:pPr>
        <w:pStyle w:val="Heading1"/>
        <w:pageBreakBefore/>
        <w:widowControl w:val="0"/>
        <w:kinsoku w:val="0"/>
        <w:wordWrap w:val="0"/>
        <w:overflowPunct w:val="0"/>
        <w:jc w:val="center"/>
        <w:outlineLvl w:val="0"/>
        <w:rPr>
          <w:rStyle w:val="NormalCharacter"/>
          <w:rFonts w:ascii="黑体" w:eastAsia="黑体"/>
          <w:sz w:val="44"/>
          <w:szCs w:val="44"/>
        </w:rPr>
      </w:pPr>
      <w:bookmarkStart w:id="7" w:name="_Toc79396250"/>
      <w:r>
        <w:rPr>
          <w:rStyle w:val="NormalCharacter"/>
          <w:rFonts w:ascii="黑体" w:eastAsia="黑体"/>
          <w:sz w:val="44"/>
          <w:szCs w:val="44"/>
        </w:rPr>
        <w:lastRenderedPageBreak/>
        <w:t>第三章  合同条款及格式</w:t>
      </w:r>
      <w:bookmarkEnd w:id="7"/>
    </w:p>
    <w:p w14:paraId="035A973A" w14:textId="77777777" w:rsidR="00D9720F" w:rsidRDefault="00D9720F">
      <w:pPr>
        <w:widowControl w:val="0"/>
        <w:kinsoku w:val="0"/>
        <w:wordWrap w:val="0"/>
        <w:overflowPunct w:val="0"/>
        <w:spacing w:line="440" w:lineRule="exact"/>
        <w:ind w:firstLineChars="200" w:firstLine="480"/>
        <w:rPr>
          <w:rStyle w:val="NormalCharacter"/>
          <w:rFonts w:ascii="宋体" w:hAnsi="宋体"/>
          <w:bCs/>
          <w:sz w:val="24"/>
        </w:rPr>
      </w:pPr>
    </w:p>
    <w:p w14:paraId="456839C7" w14:textId="77777777" w:rsidR="00D9720F" w:rsidRDefault="00E065E3">
      <w:pPr>
        <w:widowControl w:val="0"/>
        <w:kinsoku w:val="0"/>
        <w:wordWrap w:val="0"/>
        <w:overflowPunct w:val="0"/>
        <w:spacing w:line="440" w:lineRule="exact"/>
        <w:ind w:firstLineChars="200" w:firstLine="480"/>
        <w:rPr>
          <w:rStyle w:val="NormalCharacter"/>
          <w:rFonts w:ascii="宋体" w:hAnsi="宋体"/>
          <w:sz w:val="24"/>
          <w:lang w:val="zh-CN"/>
        </w:rPr>
      </w:pPr>
      <w:r>
        <w:rPr>
          <w:rStyle w:val="NormalCharacter"/>
          <w:rFonts w:ascii="宋体" w:hAnsi="宋体"/>
          <w:sz w:val="24"/>
          <w:lang w:val="zh-CN"/>
        </w:rPr>
        <w:t>以下为中标（成交）后</w:t>
      </w:r>
      <w:proofErr w:type="gramStart"/>
      <w:r>
        <w:rPr>
          <w:rStyle w:val="NormalCharacter"/>
          <w:rFonts w:ascii="宋体" w:hAnsi="宋体"/>
          <w:sz w:val="24"/>
          <w:lang w:val="zh-CN"/>
        </w:rPr>
        <w:t>签定</w:t>
      </w:r>
      <w:proofErr w:type="gramEnd"/>
      <w:r>
        <w:rPr>
          <w:rStyle w:val="NormalCharacter"/>
          <w:rFonts w:ascii="宋体" w:hAnsi="宋体"/>
          <w:sz w:val="24"/>
          <w:lang w:val="zh-CN"/>
        </w:rPr>
        <w:t>本项目合同的通用条款，中标（成交）供应商不得提出实质性的修改，关于专用条款将由采购人与中标（成交）供应商结合本项目具体情况协商后签订。</w:t>
      </w:r>
    </w:p>
    <w:p w14:paraId="4A7D597D" w14:textId="77777777" w:rsidR="00D9720F" w:rsidRDefault="00E065E3">
      <w:pPr>
        <w:widowControl w:val="0"/>
        <w:kinsoku w:val="0"/>
        <w:wordWrap w:val="0"/>
        <w:overflowPunct w:val="0"/>
        <w:spacing w:line="440" w:lineRule="exact"/>
        <w:jc w:val="center"/>
        <w:rPr>
          <w:rStyle w:val="NormalCharacter"/>
          <w:rFonts w:ascii="宋体" w:hAnsi="宋体" w:cs="宋体"/>
          <w:b/>
          <w:bCs/>
          <w:sz w:val="30"/>
          <w:szCs w:val="30"/>
          <w:lang w:val="zh-CN"/>
        </w:rPr>
      </w:pPr>
      <w:r>
        <w:rPr>
          <w:rStyle w:val="NormalCharacter"/>
          <w:rFonts w:ascii="宋体" w:hAnsi="宋体" w:cs="宋体"/>
          <w:b/>
          <w:bCs/>
          <w:sz w:val="30"/>
          <w:szCs w:val="30"/>
          <w:lang w:val="zh-CN"/>
        </w:rPr>
        <w:t>采购合同</w:t>
      </w:r>
    </w:p>
    <w:p w14:paraId="45DEF437"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sz w:val="24"/>
          <w:lang w:val="zh-CN"/>
        </w:rPr>
        <w:t>合同编号：____</w:t>
      </w:r>
    </w:p>
    <w:p w14:paraId="154BB9B9"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cs="宋体"/>
          <w:b/>
          <w:bCs/>
          <w:sz w:val="24"/>
          <w:lang w:val="zh-CN"/>
        </w:rPr>
      </w:pPr>
      <w:r>
        <w:rPr>
          <w:rStyle w:val="NormalCharacter"/>
          <w:rFonts w:asciiTheme="minorEastAsia" w:eastAsiaTheme="minorEastAsia" w:hAnsiTheme="minorEastAsia"/>
          <w:sz w:val="24"/>
          <w:lang w:val="zh-CN"/>
        </w:rPr>
        <w:t>项目名称：____</w:t>
      </w:r>
    </w:p>
    <w:p w14:paraId="1520BC96"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sz w:val="24"/>
          <w:lang w:val="zh-CN"/>
        </w:rPr>
        <w:t>甲方：（买方）</w:t>
      </w:r>
      <w:r>
        <w:rPr>
          <w:rStyle w:val="NormalCharacter"/>
          <w:rFonts w:asciiTheme="minorEastAsia" w:eastAsiaTheme="minorEastAsia" w:hAnsiTheme="minorEastAsia"/>
          <w:sz w:val="24"/>
          <w:u w:val="single" w:color="000000"/>
          <w:lang w:val="zh-CN"/>
        </w:rPr>
        <w:t>盐城师范学院</w:t>
      </w:r>
    </w:p>
    <w:p w14:paraId="23EF79D2"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sz w:val="24"/>
          <w:lang w:val="zh-CN"/>
        </w:rPr>
        <w:t>乙方：（卖方）____</w:t>
      </w:r>
    </w:p>
    <w:p w14:paraId="35213106"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sz w:val="24"/>
          <w:lang w:val="zh-CN"/>
        </w:rPr>
        <w:t>甲、乙双方根据项目竞争性磋商的结果，签署本合同。</w:t>
      </w:r>
    </w:p>
    <w:p w14:paraId="556294CF" w14:textId="77777777" w:rsidR="00D9720F" w:rsidRDefault="00E065E3">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b/>
          <w:sz w:val="24"/>
          <w:lang w:val="zh-CN"/>
        </w:rPr>
        <w:t>一、</w:t>
      </w:r>
      <w:r>
        <w:rPr>
          <w:rStyle w:val="NormalCharacter"/>
          <w:rFonts w:asciiTheme="minorEastAsia" w:eastAsiaTheme="minorEastAsia" w:hAnsiTheme="minorEastAsia" w:hint="eastAsia"/>
          <w:b/>
          <w:sz w:val="24"/>
          <w:lang w:val="zh-CN"/>
        </w:rPr>
        <w:t>经营</w:t>
      </w:r>
      <w:r>
        <w:rPr>
          <w:rStyle w:val="NormalCharacter"/>
          <w:rFonts w:asciiTheme="minorEastAsia" w:eastAsiaTheme="minorEastAsia" w:hAnsiTheme="minorEastAsia"/>
          <w:b/>
          <w:sz w:val="24"/>
          <w:lang w:val="zh-CN"/>
        </w:rPr>
        <w:t>项目内容</w:t>
      </w:r>
    </w:p>
    <w:p w14:paraId="41F3BD0A"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u w:val="single"/>
          <w:lang w:val="zh-CN"/>
        </w:rPr>
      </w:pPr>
      <w:r>
        <w:rPr>
          <w:rStyle w:val="NormalCharacter"/>
          <w:rFonts w:asciiTheme="minorEastAsia" w:eastAsiaTheme="minorEastAsia" w:hAnsiTheme="minorEastAsia" w:hint="eastAsia"/>
          <w:color w:val="000000" w:themeColor="text1"/>
          <w:sz w:val="24"/>
          <w:lang w:val="zh-CN"/>
        </w:rPr>
        <w:t>1．经营品种：</w:t>
      </w:r>
      <w:r>
        <w:rPr>
          <w:rStyle w:val="NormalCharacter"/>
          <w:rFonts w:asciiTheme="minorEastAsia" w:eastAsiaTheme="minorEastAsia" w:hAnsiTheme="minorEastAsia"/>
          <w:sz w:val="24"/>
          <w:lang w:val="zh-CN"/>
        </w:rPr>
        <w:t>____</w:t>
      </w:r>
    </w:p>
    <w:p w14:paraId="3EA7FB6E"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lang w:val="zh-CN"/>
        </w:rPr>
      </w:pPr>
      <w:r>
        <w:rPr>
          <w:rStyle w:val="NormalCharacter"/>
          <w:rFonts w:asciiTheme="minorEastAsia" w:eastAsiaTheme="minorEastAsia" w:hAnsiTheme="minorEastAsia" w:hint="eastAsia"/>
          <w:color w:val="000000" w:themeColor="text1"/>
          <w:sz w:val="24"/>
          <w:lang w:val="zh-CN"/>
        </w:rPr>
        <w:t>2．经营范围：</w:t>
      </w:r>
      <w:r>
        <w:rPr>
          <w:rStyle w:val="NormalCharacter"/>
          <w:rFonts w:asciiTheme="minorEastAsia" w:eastAsiaTheme="minorEastAsia" w:hAnsiTheme="minorEastAsia"/>
          <w:sz w:val="24"/>
          <w:lang w:val="zh-CN"/>
        </w:rPr>
        <w:t>____</w:t>
      </w:r>
    </w:p>
    <w:p w14:paraId="4D6579C9"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lang w:val="zh-CN"/>
        </w:rPr>
      </w:pPr>
      <w:r>
        <w:rPr>
          <w:rStyle w:val="NormalCharacter"/>
          <w:rFonts w:asciiTheme="minorEastAsia" w:eastAsiaTheme="minorEastAsia" w:hAnsiTheme="minorEastAsia" w:hint="eastAsia"/>
          <w:color w:val="000000" w:themeColor="text1"/>
          <w:sz w:val="24"/>
          <w:lang w:val="zh-CN"/>
        </w:rPr>
        <w:t>3．经营地点：</w:t>
      </w:r>
      <w:r>
        <w:rPr>
          <w:rStyle w:val="NormalCharacter"/>
          <w:rFonts w:asciiTheme="minorEastAsia" w:eastAsiaTheme="minorEastAsia" w:hAnsiTheme="minorEastAsia"/>
          <w:sz w:val="24"/>
          <w:lang w:val="zh-CN"/>
        </w:rPr>
        <w:t>____</w:t>
      </w:r>
    </w:p>
    <w:p w14:paraId="48FDF128"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color w:val="000000" w:themeColor="text1"/>
          <w:sz w:val="24"/>
          <w:lang w:val="zh-CN"/>
        </w:rPr>
        <w:t>4．经营期限：</w:t>
      </w:r>
      <w:r>
        <w:rPr>
          <w:rStyle w:val="NormalCharacter"/>
          <w:rFonts w:ascii="宋体" w:hAnsi="宋体" w:hint="eastAsia"/>
          <w:sz w:val="24"/>
          <w:u w:val="single"/>
        </w:rPr>
        <w:t>本次招标完成公示期结束至2022年春学期放假</w:t>
      </w:r>
      <w:r>
        <w:rPr>
          <w:rStyle w:val="NormalCharacter"/>
          <w:rFonts w:asciiTheme="minorEastAsia" w:eastAsiaTheme="minorEastAsia" w:hAnsiTheme="minorEastAsia" w:hint="eastAsia"/>
          <w:color w:val="000000" w:themeColor="text1"/>
          <w:sz w:val="24"/>
          <w:u w:val="single"/>
          <w:lang w:val="zh-CN"/>
        </w:rPr>
        <w:t>。</w:t>
      </w:r>
      <w:r>
        <w:rPr>
          <w:rStyle w:val="NormalCharacter"/>
          <w:rFonts w:asciiTheme="minorEastAsia" w:eastAsiaTheme="minorEastAsia" w:hAnsiTheme="minorEastAsia" w:hint="eastAsia"/>
          <w:sz w:val="24"/>
          <w:u w:val="single"/>
          <w:lang w:val="zh-CN"/>
        </w:rPr>
        <w:t>经营期限内的营业时间由甲方根据学校校历统一安排（若受疫情或其他不可</w:t>
      </w:r>
      <w:proofErr w:type="gramStart"/>
      <w:r>
        <w:rPr>
          <w:rStyle w:val="NormalCharacter"/>
          <w:rFonts w:asciiTheme="minorEastAsia" w:eastAsiaTheme="minorEastAsia" w:hAnsiTheme="minorEastAsia" w:hint="eastAsia"/>
          <w:sz w:val="24"/>
          <w:u w:val="single"/>
          <w:lang w:val="zh-CN"/>
        </w:rPr>
        <w:t>抗因素</w:t>
      </w:r>
      <w:proofErr w:type="gramEnd"/>
      <w:r>
        <w:rPr>
          <w:rStyle w:val="NormalCharacter"/>
          <w:rFonts w:asciiTheme="minorEastAsia" w:eastAsiaTheme="minorEastAsia" w:hAnsiTheme="minorEastAsia" w:hint="eastAsia"/>
          <w:sz w:val="24"/>
          <w:u w:val="single"/>
          <w:lang w:val="zh-CN"/>
        </w:rPr>
        <w:t>影响，营业时间以甲方通知为准）</w:t>
      </w:r>
      <w:r>
        <w:rPr>
          <w:rStyle w:val="NormalCharacter"/>
          <w:rFonts w:asciiTheme="minorEastAsia" w:eastAsiaTheme="minorEastAsia" w:hAnsiTheme="minorEastAsia" w:hint="eastAsia"/>
          <w:sz w:val="24"/>
          <w:lang w:val="zh-CN"/>
        </w:rPr>
        <w:t>。</w:t>
      </w:r>
    </w:p>
    <w:p w14:paraId="51195CE7" w14:textId="77777777" w:rsidR="00D9720F" w:rsidRDefault="00E065E3">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b/>
          <w:sz w:val="24"/>
          <w:lang w:val="zh-CN"/>
        </w:rPr>
        <w:t>二、</w:t>
      </w:r>
      <w:r>
        <w:rPr>
          <w:rStyle w:val="NormalCharacter"/>
          <w:rFonts w:asciiTheme="minorEastAsia" w:eastAsiaTheme="minorEastAsia" w:hAnsiTheme="minorEastAsia" w:hint="eastAsia"/>
          <w:b/>
          <w:sz w:val="24"/>
          <w:lang w:val="zh-CN"/>
        </w:rPr>
        <w:t>相</w:t>
      </w:r>
      <w:r>
        <w:rPr>
          <w:rStyle w:val="NormalCharacter"/>
          <w:rFonts w:asciiTheme="minorEastAsia" w:eastAsiaTheme="minorEastAsia" w:hAnsiTheme="minorEastAsia"/>
          <w:b/>
          <w:sz w:val="24"/>
          <w:lang w:val="zh-CN"/>
        </w:rPr>
        <w:t>关费用及履约保证金</w:t>
      </w:r>
    </w:p>
    <w:p w14:paraId="550DEDCC"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hint="eastAsia"/>
          <w:color w:val="000000" w:themeColor="text1"/>
          <w:sz w:val="24"/>
          <w:lang w:val="zh-CN"/>
        </w:rPr>
        <w:t>1．</w:t>
      </w:r>
      <w:r>
        <w:rPr>
          <w:rStyle w:val="NormalCharacter"/>
          <w:rFonts w:asciiTheme="minorEastAsia" w:eastAsiaTheme="minorEastAsia" w:hAnsiTheme="minorEastAsia" w:hint="eastAsia"/>
          <w:b/>
          <w:sz w:val="24"/>
          <w:lang w:val="zh-CN"/>
        </w:rPr>
        <w:t>乙方所需各项原材料由甲方统一采购，乙方不得自行采购，月底按实结算，由甲方在其营业额中扣收。乙方每月的</w:t>
      </w:r>
      <w:r>
        <w:rPr>
          <w:rStyle w:val="NormalCharacter"/>
          <w:rFonts w:asciiTheme="minorEastAsia" w:eastAsiaTheme="minorEastAsia" w:hAnsiTheme="minorEastAsia" w:hint="eastAsia"/>
          <w:b/>
          <w:bCs/>
          <w:sz w:val="24"/>
        </w:rPr>
        <w:t>原材料成本（主料、辅料及调料））</w:t>
      </w:r>
      <w:r>
        <w:rPr>
          <w:rStyle w:val="NormalCharacter"/>
          <w:rFonts w:asciiTheme="minorEastAsia" w:eastAsiaTheme="minorEastAsia" w:hAnsiTheme="minorEastAsia" w:hint="eastAsia"/>
          <w:b/>
          <w:sz w:val="24"/>
          <w:lang w:val="zh-CN"/>
        </w:rPr>
        <w:t>不得低于营业额的</w:t>
      </w:r>
      <w:r>
        <w:rPr>
          <w:rFonts w:asciiTheme="minorEastAsia" w:eastAsiaTheme="minorEastAsia" w:hAnsiTheme="minorEastAsia" w:cs="宋体" w:hint="eastAsia"/>
          <w:b/>
          <w:kern w:val="0"/>
          <w:sz w:val="24"/>
          <w:u w:val="single"/>
        </w:rPr>
        <w:t xml:space="preserve">　     </w:t>
      </w:r>
      <w:r>
        <w:rPr>
          <w:rFonts w:asciiTheme="minorEastAsia" w:eastAsiaTheme="minorEastAsia" w:hAnsiTheme="minorEastAsia" w:cs="宋体" w:hint="eastAsia"/>
          <w:b/>
          <w:kern w:val="0"/>
          <w:sz w:val="24"/>
        </w:rPr>
        <w:t>%</w:t>
      </w:r>
      <w:r>
        <w:rPr>
          <w:rStyle w:val="NormalCharacter"/>
          <w:rFonts w:asciiTheme="minorEastAsia" w:eastAsiaTheme="minorEastAsia" w:hAnsiTheme="minorEastAsia" w:hint="eastAsia"/>
          <w:b/>
          <w:sz w:val="24"/>
          <w:lang w:val="zh-CN"/>
        </w:rPr>
        <w:t>，低于的部分由甲方在营业额中扣除。</w:t>
      </w:r>
    </w:p>
    <w:p w14:paraId="126889D2" w14:textId="77777777" w:rsidR="00D9720F" w:rsidRDefault="00E065E3">
      <w:pPr>
        <w:snapToGrid w:val="0"/>
        <w:spacing w:line="480" w:lineRule="exact"/>
        <w:ind w:firstLineChars="200" w:firstLine="480"/>
        <w:jc w:val="left"/>
        <w:rPr>
          <w:rStyle w:val="NormalCharacter"/>
          <w:rFonts w:ascii="宋体" w:hAnsi="宋体"/>
          <w:sz w:val="24"/>
          <w:lang w:val="zh-CN"/>
        </w:rPr>
      </w:pPr>
      <w:r>
        <w:rPr>
          <w:rStyle w:val="NormalCharacter"/>
          <w:rFonts w:ascii="宋体" w:hAnsi="宋体" w:hint="eastAsia"/>
          <w:sz w:val="24"/>
          <w:lang w:val="zh-CN"/>
        </w:rPr>
        <w:t>凡甲方通过招（议）标采购的食材（包括但不限于大米、面粉、大豆油、猪肉系列食材、禽肉系列食材、蔬菜、豆制品、调味品、鸡蛋、调理品），乙方必须无条件使用，不得自行采购其他替代品牌或其他供应</w:t>
      </w:r>
      <w:proofErr w:type="gramStart"/>
      <w:r>
        <w:rPr>
          <w:rStyle w:val="NormalCharacter"/>
          <w:rFonts w:ascii="宋体" w:hAnsi="宋体" w:hint="eastAsia"/>
          <w:sz w:val="24"/>
          <w:lang w:val="zh-CN"/>
        </w:rPr>
        <w:t>商食材</w:t>
      </w:r>
      <w:proofErr w:type="gramEnd"/>
      <w:r>
        <w:rPr>
          <w:rStyle w:val="NormalCharacter"/>
          <w:rFonts w:ascii="宋体" w:hAnsi="宋体" w:hint="eastAsia"/>
          <w:sz w:val="24"/>
          <w:lang w:val="zh-CN"/>
        </w:rPr>
        <w:t>。</w:t>
      </w:r>
    </w:p>
    <w:p w14:paraId="4F7C078B" w14:textId="77777777" w:rsidR="00D9720F" w:rsidRDefault="00E065E3">
      <w:pPr>
        <w:snapToGrid w:val="0"/>
        <w:spacing w:line="480" w:lineRule="exact"/>
        <w:ind w:firstLineChars="200" w:firstLine="480"/>
        <w:jc w:val="left"/>
        <w:rPr>
          <w:rStyle w:val="NormalCharacter"/>
          <w:rFonts w:ascii="宋体" w:hAnsi="宋体"/>
          <w:sz w:val="24"/>
          <w:lang w:val="zh-CN"/>
        </w:rPr>
      </w:pPr>
      <w:r>
        <w:rPr>
          <w:rStyle w:val="NormalCharacter"/>
          <w:rFonts w:ascii="宋体" w:hAnsi="宋体" w:hint="eastAsia"/>
          <w:sz w:val="24"/>
          <w:lang w:val="zh-CN"/>
        </w:rPr>
        <w:t>乙方采购特定供应</w:t>
      </w:r>
      <w:proofErr w:type="gramStart"/>
      <w:r>
        <w:rPr>
          <w:rStyle w:val="NormalCharacter"/>
          <w:rFonts w:ascii="宋体" w:hAnsi="宋体" w:hint="eastAsia"/>
          <w:sz w:val="24"/>
          <w:lang w:val="zh-CN"/>
        </w:rPr>
        <w:t>商食材</w:t>
      </w:r>
      <w:proofErr w:type="gramEnd"/>
      <w:r>
        <w:rPr>
          <w:rStyle w:val="NormalCharacter"/>
          <w:rFonts w:ascii="宋体" w:hAnsi="宋体" w:hint="eastAsia"/>
          <w:sz w:val="24"/>
          <w:lang w:val="zh-CN"/>
        </w:rPr>
        <w:t>的，必须向甲方提出书面申请（提供供货合同，</w:t>
      </w:r>
      <w:proofErr w:type="gramStart"/>
      <w:r>
        <w:rPr>
          <w:rStyle w:val="NormalCharacter"/>
          <w:rFonts w:ascii="宋体" w:hAnsi="宋体" w:hint="eastAsia"/>
          <w:sz w:val="24"/>
          <w:lang w:val="zh-CN"/>
        </w:rPr>
        <w:t>食材供应</w:t>
      </w:r>
      <w:proofErr w:type="gramEnd"/>
      <w:r>
        <w:rPr>
          <w:rStyle w:val="NormalCharacter"/>
          <w:rFonts w:ascii="宋体" w:hAnsi="宋体" w:hint="eastAsia"/>
          <w:sz w:val="24"/>
          <w:lang w:val="zh-CN"/>
        </w:rPr>
        <w:t>商营业执照、</w:t>
      </w:r>
      <w:proofErr w:type="gramStart"/>
      <w:r>
        <w:rPr>
          <w:rStyle w:val="NormalCharacter"/>
          <w:rFonts w:ascii="宋体" w:hAnsi="宋体" w:hint="eastAsia"/>
          <w:sz w:val="24"/>
          <w:lang w:val="zh-CN"/>
        </w:rPr>
        <w:t>食材生产</w:t>
      </w:r>
      <w:proofErr w:type="gramEnd"/>
      <w:r>
        <w:rPr>
          <w:rStyle w:val="NormalCharacter"/>
          <w:rFonts w:ascii="宋体" w:hAnsi="宋体" w:hint="eastAsia"/>
          <w:sz w:val="24"/>
          <w:lang w:val="zh-CN"/>
        </w:rPr>
        <w:t>企业营业执照、政府市级及以上质量技术监督部门出具的相关质量检验报告），经甲方审批同意后纳入“采供信息平台”统一采购供应，</w:t>
      </w:r>
      <w:proofErr w:type="gramStart"/>
      <w:r>
        <w:rPr>
          <w:rStyle w:val="NormalCharacter"/>
          <w:rFonts w:ascii="宋体" w:hAnsi="宋体" w:hint="eastAsia"/>
          <w:sz w:val="24"/>
          <w:lang w:val="zh-CN"/>
        </w:rPr>
        <w:t>食材供应</w:t>
      </w:r>
      <w:proofErr w:type="gramEnd"/>
      <w:r>
        <w:rPr>
          <w:rStyle w:val="NormalCharacter"/>
          <w:rFonts w:ascii="宋体" w:hAnsi="宋体" w:hint="eastAsia"/>
          <w:sz w:val="24"/>
          <w:lang w:val="zh-CN"/>
        </w:rPr>
        <w:t>商须开具发票，由甲方结算货款。</w:t>
      </w:r>
    </w:p>
    <w:p w14:paraId="643A398F" w14:textId="77777777" w:rsidR="00D9720F" w:rsidRDefault="00E065E3">
      <w:pPr>
        <w:widowControl w:val="0"/>
        <w:kinsoku w:val="0"/>
        <w:overflowPunct w:val="0"/>
        <w:spacing w:line="480" w:lineRule="exact"/>
        <w:ind w:firstLineChars="200" w:firstLine="482"/>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lastRenderedPageBreak/>
        <w:t>2．</w:t>
      </w:r>
      <w:r>
        <w:rPr>
          <w:rFonts w:asciiTheme="minorEastAsia" w:eastAsiaTheme="minorEastAsia" w:hAnsiTheme="minorEastAsia" w:hint="eastAsia"/>
          <w:b/>
          <w:sz w:val="24"/>
        </w:rPr>
        <w:t>乙方承诺</w:t>
      </w:r>
      <w:r>
        <w:rPr>
          <w:rFonts w:asciiTheme="minorEastAsia" w:eastAsiaTheme="minorEastAsia" w:hAnsiTheme="minorEastAsia" w:cs="宋体" w:hint="eastAsia"/>
          <w:b/>
          <w:kern w:val="0"/>
          <w:sz w:val="24"/>
        </w:rPr>
        <w:t>经营期内</w:t>
      </w:r>
      <w:r>
        <w:rPr>
          <w:rFonts w:asciiTheme="minorEastAsia" w:eastAsiaTheme="minorEastAsia" w:hAnsiTheme="minorEastAsia" w:hint="eastAsia"/>
          <w:b/>
          <w:sz w:val="24"/>
        </w:rPr>
        <w:t>完成营业总额不低于    万元。</w:t>
      </w:r>
    </w:p>
    <w:p w14:paraId="28BF0987" w14:textId="77777777" w:rsidR="00D9720F" w:rsidRDefault="00E065E3">
      <w:pPr>
        <w:widowControl w:val="0"/>
        <w:kinsoku w:val="0"/>
        <w:wordWrap w:val="0"/>
        <w:overflowPunct w:val="0"/>
        <w:spacing w:line="480" w:lineRule="exact"/>
        <w:ind w:firstLineChars="200" w:firstLine="480"/>
        <w:rPr>
          <w:rFonts w:ascii="宋体" w:hAnsi="宋体"/>
          <w:bCs/>
          <w:sz w:val="24"/>
        </w:rPr>
      </w:pPr>
      <w:r>
        <w:rPr>
          <w:rFonts w:asciiTheme="minorEastAsia" w:eastAsiaTheme="minorEastAsia" w:hAnsiTheme="minorEastAsia" w:cs="宋体" w:hint="eastAsia"/>
          <w:kern w:val="0"/>
          <w:sz w:val="24"/>
        </w:rPr>
        <w:t>3．</w:t>
      </w:r>
      <w:r>
        <w:rPr>
          <w:rFonts w:ascii="宋体" w:hAnsi="宋体" w:hint="eastAsia"/>
          <w:sz w:val="24"/>
        </w:rPr>
        <w:t>乙方</w:t>
      </w:r>
      <w:r>
        <w:rPr>
          <w:rFonts w:ascii="宋体" w:hAnsi="宋体" w:hint="eastAsia"/>
          <w:bCs/>
          <w:sz w:val="24"/>
        </w:rPr>
        <w:t>每月需支付运营维护费（水电气、卫生</w:t>
      </w:r>
      <w:r>
        <w:rPr>
          <w:rStyle w:val="NormalCharacter"/>
          <w:rFonts w:ascii="宋体" w:hAnsi="宋体" w:hint="eastAsia"/>
          <w:bCs/>
          <w:sz w:val="24"/>
        </w:rPr>
        <w:t>保洁及餐具清洗、</w:t>
      </w:r>
      <w:proofErr w:type="gramStart"/>
      <w:r>
        <w:rPr>
          <w:rStyle w:val="NormalCharacter"/>
          <w:rFonts w:ascii="宋体" w:hAnsi="宋体" w:hint="eastAsia"/>
          <w:bCs/>
          <w:sz w:val="24"/>
        </w:rPr>
        <w:t>餐余垃圾清运</w:t>
      </w:r>
      <w:proofErr w:type="gramEnd"/>
      <w:r>
        <w:rPr>
          <w:rStyle w:val="NormalCharacter"/>
          <w:rFonts w:ascii="宋体" w:hAnsi="宋体" w:hint="eastAsia"/>
          <w:bCs/>
          <w:sz w:val="24"/>
        </w:rPr>
        <w:t>、采供、保管验收、安全管理、</w:t>
      </w:r>
      <w:r>
        <w:rPr>
          <w:rFonts w:ascii="宋体" w:hAnsi="宋体" w:hint="eastAsia"/>
          <w:bCs/>
          <w:sz w:val="24"/>
        </w:rPr>
        <w:t>设备设施维护</w:t>
      </w:r>
      <w:r>
        <w:rPr>
          <w:rStyle w:val="NormalCharacter"/>
          <w:rFonts w:ascii="宋体" w:hAnsi="宋体" w:hint="eastAsia"/>
          <w:bCs/>
          <w:sz w:val="24"/>
        </w:rPr>
        <w:t>等费用），</w:t>
      </w:r>
      <w:r>
        <w:rPr>
          <w:rFonts w:ascii="宋体" w:hAnsi="宋体" w:hint="eastAsia"/>
          <w:bCs/>
          <w:sz w:val="24"/>
        </w:rPr>
        <w:t>运营维护费率（运营维护费率=交采购人月运营维护费÷月营业额）为    。</w:t>
      </w:r>
      <w:r>
        <w:rPr>
          <w:rFonts w:ascii="宋体" w:hAnsi="宋体" w:hint="eastAsia"/>
          <w:b/>
          <w:sz w:val="24"/>
        </w:rPr>
        <w:t>（标段1）</w:t>
      </w:r>
    </w:p>
    <w:p w14:paraId="43DD4D12" w14:textId="77777777" w:rsidR="00D9720F" w:rsidRDefault="00E065E3">
      <w:pPr>
        <w:widowControl w:val="0"/>
        <w:kinsoku w:val="0"/>
        <w:wordWrap w:val="0"/>
        <w:overflowPunct w:val="0"/>
        <w:spacing w:line="480" w:lineRule="exact"/>
        <w:ind w:firstLineChars="200" w:firstLine="480"/>
        <w:rPr>
          <w:rFonts w:ascii="宋体" w:hAnsi="宋体"/>
          <w:bCs/>
          <w:sz w:val="24"/>
        </w:rPr>
      </w:pPr>
      <w:r>
        <w:rPr>
          <w:rFonts w:ascii="宋体" w:hAnsi="宋体" w:hint="eastAsia"/>
          <w:bCs/>
          <w:sz w:val="24"/>
        </w:rPr>
        <w:t>乙方自行承担水电气费用，学校固定补助水电费用2万元整；2标段供应商需无条件接收回族师傅金华杰同志并安排其在民族餐厅工作，承担金华杰师傅的工资、绩效、安全奖、五险</w:t>
      </w:r>
      <w:proofErr w:type="gramStart"/>
      <w:r>
        <w:rPr>
          <w:rFonts w:ascii="宋体" w:hAnsi="宋体" w:hint="eastAsia"/>
          <w:bCs/>
          <w:sz w:val="24"/>
        </w:rPr>
        <w:t>一</w:t>
      </w:r>
      <w:proofErr w:type="gramEnd"/>
      <w:r>
        <w:rPr>
          <w:rFonts w:ascii="宋体" w:hAnsi="宋体" w:hint="eastAsia"/>
          <w:bCs/>
          <w:sz w:val="24"/>
        </w:rPr>
        <w:t>金、寒暑假探亲往返路费（单程2</w:t>
      </w:r>
      <w:r>
        <w:rPr>
          <w:rFonts w:ascii="宋体" w:hAnsi="宋体"/>
          <w:bCs/>
          <w:sz w:val="24"/>
        </w:rPr>
        <w:t>00</w:t>
      </w:r>
      <w:r>
        <w:rPr>
          <w:rFonts w:ascii="宋体" w:hAnsi="宋体" w:hint="eastAsia"/>
          <w:bCs/>
          <w:sz w:val="24"/>
        </w:rPr>
        <w:t>元标准）等费</w:t>
      </w:r>
      <w:r>
        <w:rPr>
          <w:rFonts w:ascii="宋体" w:hAnsi="宋体" w:hint="eastAsia"/>
          <w:bCs/>
          <w:color w:val="FF0000"/>
          <w:sz w:val="24"/>
        </w:rPr>
        <w:t>用约6.3万元</w:t>
      </w:r>
      <w:r>
        <w:rPr>
          <w:rFonts w:ascii="宋体" w:hAnsi="宋体" w:hint="eastAsia"/>
          <w:bCs/>
          <w:sz w:val="24"/>
        </w:rPr>
        <w:t>，基本工资、社保参照最新最低工资标准执行。</w:t>
      </w:r>
      <w:r>
        <w:rPr>
          <w:rFonts w:ascii="宋体" w:hAnsi="宋体" w:hint="eastAsia"/>
          <w:b/>
          <w:sz w:val="24"/>
        </w:rPr>
        <w:t>（标段2）</w:t>
      </w:r>
    </w:p>
    <w:p w14:paraId="1BE27AE4"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Pr>
          <w:rFonts w:asciiTheme="minorEastAsia" w:eastAsiaTheme="minorEastAsia" w:hAnsiTheme="minorEastAsia" w:cs="宋体" w:hint="eastAsia"/>
          <w:kern w:val="0"/>
          <w:sz w:val="24"/>
        </w:rPr>
        <w:t>4．乙方必须在签订合作经营协议前，向甲方缴纳履约保证金30000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14:paraId="5A913E04" w14:textId="77777777" w:rsidR="00D9720F" w:rsidRDefault="00E065E3">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hint="eastAsia"/>
          <w:b/>
          <w:sz w:val="24"/>
          <w:lang w:val="zh-CN"/>
        </w:rPr>
        <w:t>三、经营情况考核规定</w:t>
      </w:r>
    </w:p>
    <w:p w14:paraId="1104FA58"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b/>
          <w:sz w:val="24"/>
        </w:rPr>
      </w:pPr>
      <w:r>
        <w:rPr>
          <w:rStyle w:val="NormalCharacter"/>
          <w:rFonts w:asciiTheme="minorEastAsia" w:eastAsiaTheme="minorEastAsia" w:hAnsiTheme="minorEastAsia" w:hint="eastAsia"/>
          <w:sz w:val="24"/>
        </w:rPr>
        <w:t>第一期考核：在2021年秋学期结束，甲方对乙方2021年秋学期经营情况进行考核，如乙方未能完成承诺营业额指标的50%</w:t>
      </w:r>
      <w:r>
        <w:rPr>
          <w:rStyle w:val="NormalCharacter"/>
          <w:rFonts w:asciiTheme="minorEastAsia" w:eastAsiaTheme="minorEastAsia" w:hAnsiTheme="minorEastAsia" w:hint="eastAsia"/>
          <w:b/>
          <w:sz w:val="24"/>
        </w:rPr>
        <w:t>，甲方按承诺营业额指标的50%计算运营维护费，不足部分从12月份营业额中或乙方履约保证金中扣收。</w:t>
      </w:r>
    </w:p>
    <w:p w14:paraId="0704C21C"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hint="eastAsia"/>
          <w:sz w:val="24"/>
        </w:rPr>
        <w:t>第二期考核：在2022年春学期结束，甲方对乙方整个经营期经营情况进行考核，</w:t>
      </w:r>
      <w:r>
        <w:rPr>
          <w:rStyle w:val="NormalCharacter"/>
          <w:rFonts w:asciiTheme="minorEastAsia" w:eastAsiaTheme="minorEastAsia" w:hAnsiTheme="minorEastAsia" w:hint="eastAsia"/>
          <w:b/>
          <w:sz w:val="24"/>
        </w:rPr>
        <w:t>如乙方未能足额完成承诺营业额指标的，甲方按承诺营业额指标计算运营维护费，同时在乙方2022年6月营业款中补扣，不足部分从乙方履约保证金中扣除。</w:t>
      </w:r>
    </w:p>
    <w:p w14:paraId="5C97723A" w14:textId="77777777" w:rsidR="00D9720F" w:rsidRDefault="00E065E3">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b/>
          <w:sz w:val="24"/>
          <w:lang w:val="zh-CN"/>
        </w:rPr>
        <w:t>四、甲、乙双方的权利和义务</w:t>
      </w:r>
    </w:p>
    <w:p w14:paraId="390614E8"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sz w:val="24"/>
          <w:lang w:val="zh-CN"/>
        </w:rPr>
        <w:t>（一）甲方的权利和义务：</w:t>
      </w:r>
    </w:p>
    <w:p w14:paraId="395CC918"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1．甲方有权管理、检查和监督乙方的经营行为，有权对乙方存在的经营问题提出强制性整改要求。</w:t>
      </w:r>
    </w:p>
    <w:p w14:paraId="379B7C21"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2．甲方不承诺维护学校市场义务，不承担校内外市场变化给乙方经营造成的所有影响。</w:t>
      </w:r>
    </w:p>
    <w:p w14:paraId="62F5D2BB"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3．校园“一卡通”终端机（窗口卡机号为号）由甲方提供给乙方使用并负责维护。</w:t>
      </w:r>
    </w:p>
    <w:p w14:paraId="0BA23A7C"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4．按月与乙方结算营业款，扣除乙方应上交的运营维护费和应承担的各项费用后以转账的方式付给乙方，甲方不承担乙方任何税金。</w:t>
      </w:r>
    </w:p>
    <w:p w14:paraId="69AA65C2"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lastRenderedPageBreak/>
        <w:t>5．甲方承担房屋结构、屋面漏水、水电气管线管路、提供的厨具设备等方面的维修费用。</w:t>
      </w:r>
    </w:p>
    <w:p w14:paraId="490EC4F4"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6．由于供电、供水、供气部门或不可抗力等原因造成的停电、停水、停气等情况，甲方不承担任何责任。</w:t>
      </w:r>
    </w:p>
    <w:p w14:paraId="56A699AF"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7．甲方有权随时对乙方经营服务情况进行检查考核，确保师生就餐满意率达到85%以上。</w:t>
      </w:r>
    </w:p>
    <w:p w14:paraId="5062AEA2"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8．甲方须对</w:t>
      </w:r>
      <w:proofErr w:type="gramStart"/>
      <w:r>
        <w:rPr>
          <w:rStyle w:val="NormalCharacter"/>
          <w:rFonts w:asciiTheme="minorEastAsia" w:eastAsiaTheme="minorEastAsia" w:hAnsiTheme="minorEastAsia" w:hint="eastAsia"/>
          <w:sz w:val="24"/>
          <w:lang w:val="zh-CN"/>
        </w:rPr>
        <w:t>乙方员工</w:t>
      </w:r>
      <w:proofErr w:type="gramEnd"/>
      <w:r>
        <w:rPr>
          <w:rStyle w:val="NormalCharacter"/>
          <w:rFonts w:asciiTheme="minorEastAsia" w:eastAsiaTheme="minorEastAsia" w:hAnsiTheme="minorEastAsia" w:hint="eastAsia"/>
          <w:sz w:val="24"/>
          <w:lang w:val="zh-CN"/>
        </w:rPr>
        <w:t>进行上岗前培训，培训合格且办理有效健康证后方可上岗。</w:t>
      </w:r>
    </w:p>
    <w:p w14:paraId="74D25171"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sz w:val="24"/>
          <w:lang w:val="zh-CN"/>
        </w:rPr>
        <w:t>（二）乙方的权利和义务：</w:t>
      </w:r>
    </w:p>
    <w:p w14:paraId="438B5F07"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在乙方履约保证金中扣收违约金。</w:t>
      </w:r>
    </w:p>
    <w:p w14:paraId="54C95680"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2．乙方在经营期间仅从事本协议约定的经营品种，不得经营其他项目；如增加或项目调整，必须出具书面报告并经甲方同意后方可经营，否则，乙方须无条件退场。</w:t>
      </w:r>
    </w:p>
    <w:p w14:paraId="4B0846DD"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b/>
          <w:sz w:val="24"/>
        </w:rPr>
      </w:pPr>
      <w:r>
        <w:rPr>
          <w:rStyle w:val="NormalCharacter"/>
          <w:rFonts w:asciiTheme="minorEastAsia" w:eastAsiaTheme="minorEastAsia" w:hAnsiTheme="minorEastAsia" w:hint="eastAsia"/>
          <w:sz w:val="24"/>
          <w:lang w:val="zh-CN"/>
        </w:rPr>
        <w:t>3．</w:t>
      </w:r>
      <w:r>
        <w:rPr>
          <w:rStyle w:val="NormalCharacter"/>
          <w:rFonts w:asciiTheme="minorEastAsia" w:eastAsiaTheme="minorEastAsia" w:hAnsiTheme="minorEastAsia" w:hint="eastAsia"/>
          <w:b/>
          <w:bCs/>
          <w:sz w:val="24"/>
        </w:rPr>
        <w:t>乙方经营特色饭项目，每餐提供的蔬菜不超过5种。</w:t>
      </w:r>
    </w:p>
    <w:p w14:paraId="17936860"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4．乙方所雇用的人员凭有效健康证、身份证等在餐饮服务中心办理员工登记后方可上岗；员工解雇或离岗时，由乙方到餐饮服务中心办理</w:t>
      </w:r>
      <w:proofErr w:type="gramStart"/>
      <w:r>
        <w:rPr>
          <w:rStyle w:val="NormalCharacter"/>
          <w:rFonts w:asciiTheme="minorEastAsia" w:eastAsiaTheme="minorEastAsia" w:hAnsiTheme="minorEastAsia" w:hint="eastAsia"/>
          <w:sz w:val="24"/>
          <w:lang w:val="zh-CN"/>
        </w:rPr>
        <w:t>完相关</w:t>
      </w:r>
      <w:proofErr w:type="gramEnd"/>
      <w:r>
        <w:rPr>
          <w:rStyle w:val="NormalCharacter"/>
          <w:rFonts w:asciiTheme="minorEastAsia" w:eastAsiaTheme="minorEastAsia" w:hAnsiTheme="minorEastAsia" w:hint="eastAsia"/>
          <w:sz w:val="24"/>
          <w:lang w:val="zh-CN"/>
        </w:rPr>
        <w:t>手续后方可离岗。同时谁雇用谁负责管理。乙方所雇用员工若发生意外事故和一切劳动纠纷，由乙方承担全部责任，甲方不承担任何连带责任。</w:t>
      </w:r>
    </w:p>
    <w:p w14:paraId="0D17E76C"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乙方依法开展经营活动，做好卫生工作，自觉服从政府有关部门及甲方管理、监督和检查，员工工作服由甲方统一配备，费用由乙方全额承担。</w:t>
      </w:r>
      <w:proofErr w:type="gramStart"/>
      <w:r>
        <w:rPr>
          <w:rStyle w:val="NormalCharacter"/>
          <w:rFonts w:asciiTheme="minorEastAsia" w:eastAsiaTheme="minorEastAsia" w:hAnsiTheme="minorEastAsia" w:hint="eastAsia"/>
          <w:sz w:val="24"/>
          <w:lang w:val="zh-CN"/>
        </w:rPr>
        <w:t>乙方员工</w:t>
      </w:r>
      <w:proofErr w:type="gramEnd"/>
      <w:r>
        <w:rPr>
          <w:rStyle w:val="NormalCharacter"/>
          <w:rFonts w:asciiTheme="minorEastAsia" w:eastAsiaTheme="minorEastAsia" w:hAnsiTheme="minorEastAsia" w:hint="eastAsia"/>
          <w:sz w:val="24"/>
          <w:lang w:val="zh-CN"/>
        </w:rPr>
        <w:t>必须遵守学校和甲方有关规定，维护学校声誉和甲方形象。乙方经营期结束后，所聘用的员工自行解聘，与甲方无关。如乙方经营期间被政府有关部门或甲方检查出其工作人员缺少有效健康证、培训合格证，每人次扣收违约金5000元；如被甲方检查出过期食品或《食品安全法》中规定违禁使用的相关食品或原料，每次扣收违约金2000-10000元；如被市场监督管理部门检查出过期食品或《食品安全法》中规定违禁使用的相关食品或原料，罚款以市场监督管理部门出具的罚款依据为准，同时甲方要对乙方加收同等金额的违约金。</w:t>
      </w:r>
    </w:p>
    <w:p w14:paraId="6915C4B7" w14:textId="77777777" w:rsidR="00D9720F" w:rsidRDefault="00E065E3">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5．甲方提供给乙方经营使用的设备，乙方负责保管，期满后，乙方应将全部设备、设施完好交与甲方；如需增添设备（含低值餐具、炊具），由</w:t>
      </w:r>
      <w:proofErr w:type="gramStart"/>
      <w:r>
        <w:rPr>
          <w:rStyle w:val="NormalCharacter"/>
          <w:rFonts w:asciiTheme="minorEastAsia" w:eastAsiaTheme="minorEastAsia" w:hAnsiTheme="minorEastAsia" w:hint="eastAsia"/>
          <w:sz w:val="24"/>
          <w:lang w:val="zh-CN"/>
        </w:rPr>
        <w:t>乙方报甲方</w:t>
      </w:r>
      <w:proofErr w:type="gramEnd"/>
      <w:r>
        <w:rPr>
          <w:rStyle w:val="NormalCharacter"/>
          <w:rFonts w:asciiTheme="minorEastAsia" w:eastAsiaTheme="minorEastAsia" w:hAnsiTheme="minorEastAsia" w:hint="eastAsia"/>
          <w:sz w:val="24"/>
          <w:lang w:val="zh-CN"/>
        </w:rPr>
        <w:t>同意后自行采购并</w:t>
      </w:r>
      <w:r>
        <w:rPr>
          <w:rStyle w:val="NormalCharacter"/>
          <w:rFonts w:asciiTheme="minorEastAsia" w:eastAsiaTheme="minorEastAsia" w:hAnsiTheme="minorEastAsia" w:hint="eastAsia"/>
          <w:sz w:val="24"/>
          <w:lang w:val="zh-CN"/>
        </w:rPr>
        <w:lastRenderedPageBreak/>
        <w:t>承担费用，并向甲方提供产品质量合格证报甲方备案，在合作经营期结束后乙方在一周内自行处理自主购买的设备，与甲方无关。乙方自行添置的设备维修费由乙方承担。</w:t>
      </w:r>
    </w:p>
    <w:p w14:paraId="0328A050" w14:textId="77777777" w:rsidR="00D9720F" w:rsidRDefault="00E065E3">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6．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489ACBE4" w14:textId="77777777" w:rsidR="00D9720F" w:rsidRDefault="00E065E3">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7．乙方应遵守行业规范，明码标价。经营期间所售食品必须通过甲方“校园</w:t>
      </w:r>
      <w:proofErr w:type="gramStart"/>
      <w:r>
        <w:rPr>
          <w:rStyle w:val="NormalCharacter"/>
          <w:rFonts w:asciiTheme="minorEastAsia" w:eastAsiaTheme="minorEastAsia" w:hAnsiTheme="minorEastAsia" w:hint="eastAsia"/>
          <w:sz w:val="24"/>
          <w:lang w:val="zh-CN"/>
        </w:rPr>
        <w:t>一</w:t>
      </w:r>
      <w:proofErr w:type="gramEnd"/>
      <w:r>
        <w:rPr>
          <w:rStyle w:val="NormalCharacter"/>
          <w:rFonts w:asciiTheme="minorEastAsia" w:eastAsiaTheme="minorEastAsia" w:hAnsiTheme="minorEastAsia" w:hint="eastAsia"/>
          <w:sz w:val="24"/>
          <w:lang w:val="zh-CN"/>
        </w:rPr>
        <w:t>卡通系统”等甲方许可的方式收费，如发现乙方未通过甲方许可的方式收费，第一次扣收乙方违约金2000元，如再次发现，则终止协议并无条件退场，一切责任由乙方自行承担。</w:t>
      </w:r>
    </w:p>
    <w:p w14:paraId="758CD7D2" w14:textId="77777777" w:rsidR="00D9720F" w:rsidRDefault="00E065E3">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8．</w:t>
      </w:r>
      <w:r>
        <w:rPr>
          <w:rFonts w:asciiTheme="minorEastAsia" w:eastAsiaTheme="minorEastAsia" w:hAnsiTheme="minorEastAsia" w:hint="eastAsia"/>
          <w:sz w:val="24"/>
        </w:rPr>
        <w:t>乙方项目负责人：，身份证号：，联系电话：。在经营期限内项目负责人不允许更换，如需更换，必须书面申请，报甲方审批同意后方可更换。</w:t>
      </w:r>
    </w:p>
    <w:p w14:paraId="37409D02" w14:textId="77777777" w:rsidR="00D9720F" w:rsidRDefault="00E065E3">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9．经营期内，乙方不得停业。如擅自停业，甲方将收回该档口，乙方承担全部责任并赔偿甲方的经济损失。因乙方自身原因（如经营不善或其他特殊情况等）需提前终止合同，必须提前向甲方提出书面停业申请，经甲方同意后，方可停止营业，但乙方必须承担经营期内的全部费用。终止后，乙方应在5日内将个人自购炊具、设施运出餐厅，否则甲方将有权对该设备设施进行任意处理。</w:t>
      </w:r>
    </w:p>
    <w:p w14:paraId="44D42A2C" w14:textId="77777777" w:rsidR="00D9720F" w:rsidRDefault="00E065E3">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10. 经营期内，乙方工作人员在校园内与他人发生打架斗殴，给学校带来不良影响的，经营过程中服务质量差，造成师生意见较大或不服从相关职能部门管理的，甲方有权单方面终止合同，要求乙方无条件退场，由此产生的责任及经济损失由乙方自行承担。</w:t>
      </w:r>
    </w:p>
    <w:p w14:paraId="1A62A8A9" w14:textId="77777777" w:rsidR="00D9720F" w:rsidRDefault="00E065E3">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11.经营期内，不得将风味窗口转包给第三方经营，一经发现，甲方有权单方面终止合同，要求乙方无条件退场，由此产生的责任及经济损失由乙方自行承担。</w:t>
      </w:r>
    </w:p>
    <w:p w14:paraId="55ED2A98" w14:textId="77777777" w:rsidR="00D9720F" w:rsidRDefault="00E065E3">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Pr>
          <w:rFonts w:asciiTheme="minorEastAsia" w:eastAsiaTheme="minorEastAsia" w:hAnsiTheme="minorEastAsia" w:cs="宋体" w:hint="eastAsia"/>
          <w:b/>
          <w:kern w:val="0"/>
          <w:sz w:val="24"/>
        </w:rPr>
        <w:t>12.经营期内乙方出现重大安全问题的，乙方除了承担相应的法律和经济责任，还必须无条件退场。</w:t>
      </w:r>
    </w:p>
    <w:p w14:paraId="0687E2D6"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hint="eastAsia"/>
          <w:sz w:val="24"/>
          <w:lang w:val="zh-CN"/>
        </w:rPr>
        <w:t>13．</w:t>
      </w:r>
      <w:bookmarkStart w:id="8" w:name="_Hlk79430357"/>
      <w:r>
        <w:rPr>
          <w:rStyle w:val="NormalCharacter"/>
          <w:rFonts w:asciiTheme="minorEastAsia" w:eastAsiaTheme="minorEastAsia" w:hAnsiTheme="minorEastAsia" w:hint="eastAsia"/>
          <w:sz w:val="24"/>
          <w:lang w:val="zh-CN"/>
        </w:rPr>
        <w:t>乙方</w:t>
      </w:r>
      <w:bookmarkEnd w:id="8"/>
      <w:r>
        <w:rPr>
          <w:rStyle w:val="NormalCharacter"/>
          <w:rFonts w:asciiTheme="minorEastAsia" w:eastAsiaTheme="minorEastAsia" w:hAnsiTheme="minorEastAsia" w:hint="eastAsia"/>
          <w:sz w:val="24"/>
          <w:lang w:val="zh-CN"/>
        </w:rPr>
        <w:t>诚信履行本协议规定，可按月从甲方领取扣除相关费用后的应得营业款。</w:t>
      </w:r>
    </w:p>
    <w:p w14:paraId="2615E883" w14:textId="77777777" w:rsidR="00D9720F" w:rsidRDefault="00E065E3">
      <w:pPr>
        <w:snapToGrid w:val="0"/>
        <w:spacing w:line="480" w:lineRule="exact"/>
        <w:ind w:firstLineChars="200" w:firstLine="480"/>
        <w:jc w:val="left"/>
        <w:rPr>
          <w:rStyle w:val="NormalCharacter"/>
          <w:rFonts w:ascii="宋体" w:hAnsi="宋体"/>
          <w:sz w:val="24"/>
        </w:rPr>
      </w:pPr>
      <w:r>
        <w:rPr>
          <w:rFonts w:ascii="宋体" w:hAnsi="宋体"/>
          <w:sz w:val="24"/>
        </w:rPr>
        <w:t>14</w:t>
      </w:r>
      <w:r>
        <w:rPr>
          <w:rStyle w:val="NormalCharacter"/>
          <w:rFonts w:ascii="宋体" w:hAnsi="宋体" w:hint="eastAsia"/>
          <w:sz w:val="24"/>
        </w:rPr>
        <w:t>．</w:t>
      </w:r>
      <w:r>
        <w:rPr>
          <w:rStyle w:val="NormalCharacter"/>
          <w:rFonts w:asciiTheme="minorEastAsia" w:eastAsiaTheme="minorEastAsia" w:hAnsiTheme="minorEastAsia" w:hint="eastAsia"/>
          <w:sz w:val="24"/>
          <w:lang w:val="zh-CN"/>
        </w:rPr>
        <w:t>乙方</w:t>
      </w:r>
      <w:r>
        <w:rPr>
          <w:rFonts w:ascii="宋体" w:hAnsi="宋体" w:hint="eastAsia"/>
          <w:sz w:val="24"/>
        </w:rPr>
        <w:t>必须通过甲方</w:t>
      </w:r>
      <w:r>
        <w:rPr>
          <w:rStyle w:val="NormalCharacter"/>
          <w:rFonts w:asciiTheme="minorEastAsia" w:eastAsiaTheme="minorEastAsia" w:hAnsiTheme="minorEastAsia" w:hint="eastAsia"/>
          <w:sz w:val="24"/>
          <w:lang w:val="zh-CN"/>
        </w:rPr>
        <w:t>校园“一卡通”</w:t>
      </w:r>
      <w:r>
        <w:rPr>
          <w:rFonts w:ascii="宋体" w:hAnsi="宋体" w:hint="eastAsia"/>
          <w:sz w:val="24"/>
        </w:rPr>
        <w:t>和</w:t>
      </w:r>
      <w:r>
        <w:rPr>
          <w:rFonts w:ascii="宋体" w:hAnsi="宋体"/>
          <w:sz w:val="24"/>
        </w:rPr>
        <w:t>学校许可的支付方式</w:t>
      </w:r>
      <w:r>
        <w:rPr>
          <w:rFonts w:ascii="宋体" w:hAnsi="宋体" w:hint="eastAsia"/>
          <w:sz w:val="24"/>
        </w:rPr>
        <w:t>售卖饭菜。</w:t>
      </w:r>
    </w:p>
    <w:p w14:paraId="3185A8FB"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Pr>
          <w:rFonts w:ascii="宋体" w:hAnsi="宋体"/>
          <w:sz w:val="24"/>
        </w:rPr>
        <w:t>15</w:t>
      </w:r>
      <w:r>
        <w:rPr>
          <w:rStyle w:val="NormalCharacter"/>
          <w:rFonts w:ascii="宋体" w:hAnsi="宋体" w:hint="eastAsia"/>
          <w:sz w:val="24"/>
        </w:rPr>
        <w:t>．</w:t>
      </w:r>
      <w:r>
        <w:rPr>
          <w:rStyle w:val="NormalCharacter"/>
          <w:rFonts w:asciiTheme="minorEastAsia" w:eastAsiaTheme="minorEastAsia" w:hAnsiTheme="minorEastAsia" w:hint="eastAsia"/>
          <w:sz w:val="24"/>
          <w:lang w:val="zh-CN"/>
        </w:rPr>
        <w:t>在营业款结算中，乙方提供的收款账户名称与合同签订人的名称一致，不得委托收款。</w:t>
      </w:r>
      <w:r>
        <w:rPr>
          <w:rStyle w:val="NormalCharacter"/>
          <w:rFonts w:asciiTheme="minorEastAsia" w:eastAsiaTheme="minorEastAsia" w:hAnsiTheme="minorEastAsia" w:hint="eastAsia"/>
          <w:b/>
          <w:sz w:val="24"/>
          <w:lang w:val="zh-CN"/>
        </w:rPr>
        <w:t>乙</w:t>
      </w:r>
      <w:r>
        <w:rPr>
          <w:rStyle w:val="NormalCharacter"/>
          <w:rFonts w:asciiTheme="minorEastAsia" w:eastAsiaTheme="minorEastAsia" w:hAnsiTheme="minorEastAsia"/>
          <w:b/>
          <w:sz w:val="24"/>
          <w:lang w:val="zh-CN"/>
        </w:rPr>
        <w:t xml:space="preserve">方指定收款账户信息如下： </w:t>
      </w:r>
    </w:p>
    <w:p w14:paraId="6FB07248" w14:textId="77777777" w:rsidR="00D9720F" w:rsidRDefault="00E065E3">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b/>
          <w:sz w:val="24"/>
          <w:lang w:val="zh-CN"/>
        </w:rPr>
        <w:lastRenderedPageBreak/>
        <w:t>户 名：</w:t>
      </w:r>
    </w:p>
    <w:p w14:paraId="5F1D30D6" w14:textId="77777777" w:rsidR="00D9720F" w:rsidRDefault="00E065E3">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b/>
          <w:sz w:val="24"/>
          <w:lang w:val="zh-CN"/>
        </w:rPr>
        <w:t>账 号 ：</w:t>
      </w:r>
    </w:p>
    <w:p w14:paraId="7DE7652B" w14:textId="77777777" w:rsidR="00D9720F" w:rsidRDefault="00E065E3">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b/>
          <w:sz w:val="24"/>
          <w:lang w:val="zh-CN"/>
        </w:rPr>
        <w:t>开户行：</w:t>
      </w:r>
    </w:p>
    <w:p w14:paraId="31212440"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Fonts w:ascii="宋体" w:hAnsi="宋体"/>
          <w:sz w:val="24"/>
        </w:rPr>
        <w:t>16</w:t>
      </w:r>
      <w:r>
        <w:rPr>
          <w:rStyle w:val="NormalCharacter"/>
          <w:rFonts w:ascii="宋体" w:hAnsi="宋体" w:hint="eastAsia"/>
          <w:sz w:val="24"/>
        </w:rPr>
        <w:t>．</w:t>
      </w:r>
      <w:r>
        <w:rPr>
          <w:rStyle w:val="NormalCharacter"/>
          <w:rFonts w:asciiTheme="minorEastAsia" w:eastAsiaTheme="minorEastAsia" w:hAnsiTheme="minorEastAsia" w:hint="eastAsia"/>
          <w:sz w:val="24"/>
          <w:lang w:val="zh-CN"/>
        </w:rPr>
        <w:t>未经甲方同意，乙方严禁在学校、餐厅内外张贴各类广告标语。</w:t>
      </w:r>
    </w:p>
    <w:p w14:paraId="5F786804" w14:textId="77777777" w:rsidR="00D9720F" w:rsidRDefault="00E065E3">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hint="eastAsia"/>
          <w:b/>
          <w:sz w:val="24"/>
          <w:lang w:val="zh-CN"/>
        </w:rPr>
        <w:t>五</w:t>
      </w:r>
      <w:r>
        <w:rPr>
          <w:rStyle w:val="NormalCharacter"/>
          <w:rFonts w:asciiTheme="minorEastAsia" w:eastAsiaTheme="minorEastAsia" w:hAnsiTheme="minorEastAsia"/>
          <w:b/>
          <w:sz w:val="24"/>
          <w:lang w:val="zh-CN"/>
        </w:rPr>
        <w:t>、违约责任与赔偿损失</w:t>
      </w:r>
    </w:p>
    <w:p w14:paraId="293B4735"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1.</w:t>
      </w:r>
      <w:r>
        <w:rPr>
          <w:rStyle w:val="NormalCharacter"/>
          <w:rFonts w:asciiTheme="minorEastAsia" w:eastAsiaTheme="minorEastAsia" w:hAnsiTheme="minorEastAsia"/>
          <w:sz w:val="24"/>
          <w:lang w:val="zh-CN"/>
        </w:rPr>
        <w:t xml:space="preserve"> 如乙方在合作期限内未全面履行合同责任和义务，甲方有权单方面提前终止合同，并从履约保证金中直接扣除未付款项。履约保证金不足以扣除的，甲方有权向乙方追偿。</w:t>
      </w:r>
    </w:p>
    <w:p w14:paraId="6227895A"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2.乙方必须严格执行合同条款，如果因乙方过失，造成甲方的经济损失或饮食卫生安全事故的，一切责任由乙方承担，并且取消乙方的合作资格，履约保证金不予退还。</w:t>
      </w:r>
    </w:p>
    <w:p w14:paraId="21CD3E61"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 xml:space="preserve">3．在合同期内，乙方如因自身原因无法继续合作，必须提前一个月，以书面形式通知甲方，征得甲方同意后方能退出。否则，乙方的履约保证金不予退还。 </w:t>
      </w:r>
    </w:p>
    <w:p w14:paraId="59DECC4E"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4.如甲乙双方任何一方因违反本合同约定，守约方均有权要求违约方赔偿其所有损失，但下列情况除外：</w:t>
      </w:r>
    </w:p>
    <w:p w14:paraId="5350A799"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 xml:space="preserve">（1）因国家法律法规或政策要求导致该合同不能履行的，本合同自行终止，甲方不承担违约责任。 </w:t>
      </w:r>
    </w:p>
    <w:p w14:paraId="583A7B90"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（2）因甲方上级主管部门原因导致该合同不能履行的，本合同自行终止，甲方不承担违约责任。</w:t>
      </w:r>
    </w:p>
    <w:p w14:paraId="56A31B21"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（3）因不可抗力导致该合同不能履行的，本合同自行终止，甲方不承担违约责任。</w:t>
      </w:r>
    </w:p>
    <w:p w14:paraId="4A549655" w14:textId="77777777" w:rsidR="00D9720F" w:rsidRDefault="00E065E3">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hint="eastAsia"/>
          <w:b/>
          <w:sz w:val="24"/>
          <w:lang w:val="zh-CN"/>
        </w:rPr>
        <w:t>六</w:t>
      </w:r>
      <w:r>
        <w:rPr>
          <w:rStyle w:val="NormalCharacter"/>
          <w:rFonts w:asciiTheme="minorEastAsia" w:eastAsiaTheme="minorEastAsia" w:hAnsiTheme="minorEastAsia"/>
          <w:b/>
          <w:sz w:val="24"/>
          <w:lang w:val="zh-CN"/>
        </w:rPr>
        <w:t>、不可抗力</w:t>
      </w:r>
    </w:p>
    <w:p w14:paraId="2A181073"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783BCFE2" w14:textId="77777777" w:rsidR="00D9720F" w:rsidRDefault="00E065E3">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Pr>
          <w:rStyle w:val="NormalCharacter"/>
          <w:rFonts w:asciiTheme="minorEastAsia" w:eastAsiaTheme="minorEastAsia" w:hAnsiTheme="minorEastAsia" w:hint="eastAsia"/>
          <w:b/>
          <w:sz w:val="24"/>
          <w:lang w:val="zh-CN"/>
        </w:rPr>
        <w:t>七</w:t>
      </w:r>
      <w:r>
        <w:rPr>
          <w:rStyle w:val="NormalCharacter"/>
          <w:rFonts w:asciiTheme="minorEastAsia" w:eastAsiaTheme="minorEastAsia" w:hAnsiTheme="minorEastAsia"/>
          <w:b/>
          <w:sz w:val="24"/>
          <w:lang w:val="zh-CN"/>
        </w:rPr>
        <w:t>、争议及解决办法</w:t>
      </w:r>
    </w:p>
    <w:p w14:paraId="29A31594"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本合同发生争议，由双方协商解决，如协商不成时，按以下第</w:t>
      </w:r>
      <w:r>
        <w:rPr>
          <w:rStyle w:val="NormalCharacter"/>
          <w:rFonts w:asciiTheme="minorEastAsia" w:eastAsiaTheme="minorEastAsia" w:hAnsiTheme="minorEastAsia"/>
          <w:sz w:val="24"/>
          <w:u w:val="single"/>
        </w:rPr>
        <w:t>2</w:t>
      </w:r>
      <w:r>
        <w:rPr>
          <w:rStyle w:val="NormalCharacter"/>
          <w:rFonts w:asciiTheme="minorEastAsia" w:eastAsiaTheme="minorEastAsia" w:hAnsiTheme="minorEastAsia"/>
          <w:sz w:val="24"/>
        </w:rPr>
        <w:t>种方式解决：</w:t>
      </w:r>
    </w:p>
    <w:p w14:paraId="707F87A2"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bookmarkStart w:id="9" w:name="_Hlk79430456"/>
      <w:r>
        <w:rPr>
          <w:rFonts w:ascii="宋体" w:hAnsi="宋体"/>
          <w:sz w:val="24"/>
        </w:rPr>
        <w:t>1</w:t>
      </w:r>
      <w:r>
        <w:rPr>
          <w:rStyle w:val="NormalCharacter"/>
          <w:rFonts w:ascii="宋体" w:hAnsi="宋体" w:hint="eastAsia"/>
          <w:sz w:val="24"/>
        </w:rPr>
        <w:t>．</w:t>
      </w:r>
      <w:bookmarkEnd w:id="9"/>
      <w:r>
        <w:rPr>
          <w:rStyle w:val="NormalCharacter"/>
          <w:rFonts w:asciiTheme="minorEastAsia" w:eastAsiaTheme="minorEastAsia" w:hAnsiTheme="minorEastAsia"/>
          <w:sz w:val="24"/>
        </w:rPr>
        <w:t>盐城市仲裁委员会仲裁。</w:t>
      </w:r>
    </w:p>
    <w:p w14:paraId="67834CE2"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Fonts w:ascii="宋体" w:hAnsi="宋体"/>
          <w:sz w:val="24"/>
        </w:rPr>
        <w:t>2</w:t>
      </w:r>
      <w:r>
        <w:rPr>
          <w:rStyle w:val="NormalCharacter"/>
          <w:rFonts w:ascii="宋体" w:hAnsi="宋体" w:hint="eastAsia"/>
          <w:sz w:val="24"/>
        </w:rPr>
        <w:t>．</w:t>
      </w:r>
      <w:r>
        <w:rPr>
          <w:rStyle w:val="NormalCharacter"/>
          <w:rFonts w:asciiTheme="minorEastAsia" w:eastAsiaTheme="minorEastAsia" w:hAnsiTheme="minorEastAsia"/>
          <w:sz w:val="24"/>
        </w:rPr>
        <w:t>向甲方所在地人民法院提起诉讼。</w:t>
      </w:r>
    </w:p>
    <w:p w14:paraId="33295DD5" w14:textId="77777777" w:rsidR="00D9720F" w:rsidRDefault="00E065E3">
      <w:pPr>
        <w:widowControl w:val="0"/>
        <w:kinsoku w:val="0"/>
        <w:overflowPunct w:val="0"/>
        <w:autoSpaceDE w:val="0"/>
        <w:autoSpaceDN w:val="0"/>
        <w:spacing w:line="480" w:lineRule="exact"/>
        <w:ind w:firstLineChars="200" w:firstLine="482"/>
        <w:rPr>
          <w:rFonts w:asciiTheme="minorEastAsia" w:eastAsiaTheme="minorEastAsia" w:hAnsiTheme="minorEastAsia" w:cs="宋体"/>
          <w:b/>
          <w:bCs/>
          <w:sz w:val="24"/>
        </w:rPr>
      </w:pPr>
      <w:r>
        <w:rPr>
          <w:rStyle w:val="NormalCharacter"/>
          <w:rFonts w:asciiTheme="minorEastAsia" w:eastAsiaTheme="minorEastAsia" w:hAnsiTheme="minorEastAsia" w:hint="eastAsia"/>
          <w:b/>
          <w:sz w:val="24"/>
          <w:lang w:val="zh-CN"/>
        </w:rPr>
        <w:t>八</w:t>
      </w:r>
      <w:r>
        <w:rPr>
          <w:rStyle w:val="NormalCharacter"/>
          <w:rFonts w:asciiTheme="minorEastAsia" w:eastAsiaTheme="minorEastAsia" w:hAnsiTheme="minorEastAsia"/>
          <w:b/>
          <w:sz w:val="24"/>
          <w:lang w:val="zh-CN"/>
        </w:rPr>
        <w:t>、</w:t>
      </w:r>
      <w:r>
        <w:rPr>
          <w:rFonts w:asciiTheme="minorEastAsia" w:eastAsiaTheme="minorEastAsia" w:hAnsiTheme="minorEastAsia" w:cs="宋体" w:hint="eastAsia"/>
          <w:b/>
          <w:bCs/>
          <w:sz w:val="24"/>
          <w:lang w:val="zh-CN"/>
        </w:rPr>
        <w:t>合同生效及其它</w:t>
      </w:r>
    </w:p>
    <w:p w14:paraId="55018527" w14:textId="77777777" w:rsidR="00D9720F" w:rsidRDefault="00E065E3">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sz w:val="24"/>
        </w:rPr>
      </w:pPr>
      <w:r>
        <w:rPr>
          <w:rFonts w:ascii="宋体" w:hAnsi="宋体"/>
          <w:sz w:val="24"/>
        </w:rPr>
        <w:lastRenderedPageBreak/>
        <w:t>1</w:t>
      </w:r>
      <w:r>
        <w:rPr>
          <w:rStyle w:val="NormalCharacter"/>
          <w:rFonts w:ascii="宋体" w:hAnsi="宋体" w:hint="eastAsia"/>
          <w:sz w:val="24"/>
        </w:rPr>
        <w:t>．</w:t>
      </w:r>
      <w:r>
        <w:rPr>
          <w:rFonts w:asciiTheme="minorEastAsia" w:eastAsiaTheme="minorEastAsia" w:hAnsiTheme="minorEastAsia" w:cs="宋体" w:hint="eastAsia"/>
          <w:sz w:val="24"/>
          <w:lang w:val="zh-CN"/>
        </w:rPr>
        <w:t>合同经双方法定代表人或授权代理人签字并加盖单位公章后生效。</w:t>
      </w:r>
    </w:p>
    <w:p w14:paraId="365DFBAA" w14:textId="77777777" w:rsidR="00D9720F" w:rsidRDefault="00E065E3">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cs="宋体" w:hint="eastAsia"/>
          <w:sz w:val="24"/>
          <w:lang w:val="zh-CN"/>
        </w:rPr>
        <w:t>本合同未尽事宜，遵照《中华人民共和国民法典》相关规定执行。</w:t>
      </w:r>
    </w:p>
    <w:p w14:paraId="4E8C8212" w14:textId="77777777" w:rsidR="00D9720F" w:rsidRDefault="00E065E3">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cs="宋体" w:hint="eastAsia"/>
          <w:sz w:val="24"/>
          <w:lang w:val="zh-CN"/>
        </w:rPr>
        <w:t>本合同正本一式四份，具有同等效力，甲方、乙方各执两份。</w:t>
      </w:r>
    </w:p>
    <w:p w14:paraId="7F66DA28" w14:textId="77777777" w:rsidR="00D9720F" w:rsidRDefault="00D9720F">
      <w:pPr>
        <w:widowControl w:val="0"/>
        <w:kinsoku w:val="0"/>
        <w:overflowPunct w:val="0"/>
        <w:autoSpaceDE w:val="0"/>
        <w:autoSpaceDN w:val="0"/>
        <w:spacing w:line="480" w:lineRule="exact"/>
        <w:ind w:firstLineChars="200" w:firstLine="480"/>
        <w:textAlignment w:val="auto"/>
        <w:rPr>
          <w:rStyle w:val="NormalCharacter"/>
          <w:rFonts w:asciiTheme="minorEastAsia" w:eastAsiaTheme="minorEastAsia" w:hAnsiTheme="minorEastAsia"/>
          <w:sz w:val="24"/>
        </w:rPr>
      </w:pPr>
    </w:p>
    <w:p w14:paraId="27CC26C5" w14:textId="77777777" w:rsidR="00D9720F" w:rsidRDefault="00E065E3">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rPr>
      </w:pPr>
      <w:r>
        <w:rPr>
          <w:rFonts w:asciiTheme="minorEastAsia" w:eastAsiaTheme="minorEastAsia" w:hAnsiTheme="minorEastAsia" w:cs="宋体" w:hint="eastAsia"/>
          <w:sz w:val="24"/>
          <w:lang w:val="zh-CN"/>
        </w:rPr>
        <w:t>甲方（盖章）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乙方（盖章）</w:t>
      </w:r>
      <w:r>
        <w:rPr>
          <w:rFonts w:asciiTheme="minorEastAsia" w:eastAsiaTheme="minorEastAsia" w:hAnsiTheme="minorEastAsia" w:cs="宋体" w:hint="eastAsia"/>
          <w:sz w:val="24"/>
        </w:rPr>
        <w:t>：</w:t>
      </w:r>
    </w:p>
    <w:p w14:paraId="5DF81F51" w14:textId="77777777" w:rsidR="00D9720F" w:rsidRDefault="00E065E3">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rPr>
      </w:pPr>
      <w:r>
        <w:rPr>
          <w:rFonts w:asciiTheme="minorEastAsia" w:eastAsiaTheme="minorEastAsia" w:hAnsiTheme="minorEastAsia" w:cs="宋体" w:hint="eastAsia"/>
          <w:sz w:val="24"/>
          <w:lang w:val="zh-CN"/>
        </w:rPr>
        <w:t>地址</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lang w:val="zh-CN"/>
        </w:rPr>
        <w:t>地址</w:t>
      </w:r>
      <w:r>
        <w:rPr>
          <w:rFonts w:asciiTheme="minorEastAsia" w:eastAsiaTheme="minorEastAsia" w:hAnsiTheme="minorEastAsia" w:cs="宋体" w:hint="eastAsia"/>
          <w:sz w:val="24"/>
        </w:rPr>
        <w:t>：</w:t>
      </w:r>
    </w:p>
    <w:p w14:paraId="12D658C5" w14:textId="77777777" w:rsidR="00D9720F" w:rsidRDefault="00E065E3">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法定代表人或授权代理人（签字）：         法定代表人或授权代理人（签字）：</w:t>
      </w:r>
    </w:p>
    <w:p w14:paraId="44183816" w14:textId="77777777" w:rsidR="00D9720F" w:rsidRDefault="00E065E3">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联系电话：                               联系电话：</w:t>
      </w:r>
    </w:p>
    <w:p w14:paraId="702C7882" w14:textId="77777777" w:rsidR="00D9720F" w:rsidRDefault="00E065E3">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签订日期：年月日                         签订日期：年月日</w:t>
      </w:r>
    </w:p>
    <w:p w14:paraId="75180F3B" w14:textId="77777777" w:rsidR="00D9720F" w:rsidRDefault="00D9720F">
      <w:pPr>
        <w:spacing w:line="540" w:lineRule="exact"/>
        <w:jc w:val="left"/>
        <w:rPr>
          <w:rFonts w:asciiTheme="majorEastAsia" w:eastAsiaTheme="majorEastAsia" w:hAnsiTheme="majorEastAsia"/>
          <w:b/>
          <w:sz w:val="24"/>
        </w:rPr>
      </w:pPr>
    </w:p>
    <w:p w14:paraId="370D3BF3" w14:textId="77777777" w:rsidR="00D9720F" w:rsidRDefault="00D9720F">
      <w:pPr>
        <w:spacing w:line="540" w:lineRule="exact"/>
        <w:jc w:val="left"/>
        <w:rPr>
          <w:rFonts w:asciiTheme="majorEastAsia" w:eastAsiaTheme="majorEastAsia" w:hAnsiTheme="majorEastAsia"/>
          <w:b/>
          <w:sz w:val="24"/>
        </w:rPr>
      </w:pPr>
    </w:p>
    <w:p w14:paraId="11C1BA50" w14:textId="77777777" w:rsidR="00D9720F" w:rsidRDefault="00D9720F">
      <w:pPr>
        <w:spacing w:line="540" w:lineRule="exact"/>
        <w:jc w:val="left"/>
        <w:rPr>
          <w:rFonts w:asciiTheme="majorEastAsia" w:eastAsiaTheme="majorEastAsia" w:hAnsiTheme="majorEastAsia"/>
          <w:b/>
          <w:sz w:val="24"/>
        </w:rPr>
      </w:pPr>
    </w:p>
    <w:p w14:paraId="50154B28" w14:textId="77777777" w:rsidR="00D9720F" w:rsidRDefault="00D9720F">
      <w:pPr>
        <w:spacing w:line="540" w:lineRule="exact"/>
        <w:jc w:val="left"/>
        <w:rPr>
          <w:rFonts w:asciiTheme="majorEastAsia" w:eastAsiaTheme="majorEastAsia" w:hAnsiTheme="majorEastAsia"/>
          <w:b/>
          <w:sz w:val="24"/>
        </w:rPr>
      </w:pPr>
    </w:p>
    <w:p w14:paraId="5BF10AEE" w14:textId="77777777" w:rsidR="00D9720F" w:rsidRDefault="00D9720F">
      <w:pPr>
        <w:spacing w:line="540" w:lineRule="exact"/>
        <w:jc w:val="left"/>
        <w:rPr>
          <w:rFonts w:asciiTheme="majorEastAsia" w:eastAsiaTheme="majorEastAsia" w:hAnsiTheme="majorEastAsia"/>
          <w:b/>
          <w:sz w:val="24"/>
        </w:rPr>
      </w:pPr>
    </w:p>
    <w:p w14:paraId="493D3EA7" w14:textId="77777777" w:rsidR="00D9720F" w:rsidRDefault="00D9720F">
      <w:pPr>
        <w:spacing w:line="540" w:lineRule="exact"/>
        <w:jc w:val="left"/>
        <w:rPr>
          <w:rFonts w:asciiTheme="majorEastAsia" w:eastAsiaTheme="majorEastAsia" w:hAnsiTheme="majorEastAsia"/>
          <w:b/>
          <w:sz w:val="24"/>
        </w:rPr>
      </w:pPr>
    </w:p>
    <w:p w14:paraId="4D995F9D" w14:textId="77777777" w:rsidR="00D9720F" w:rsidRDefault="00D9720F">
      <w:pPr>
        <w:spacing w:line="540" w:lineRule="exact"/>
        <w:jc w:val="left"/>
        <w:rPr>
          <w:rFonts w:asciiTheme="majorEastAsia" w:eastAsiaTheme="majorEastAsia" w:hAnsiTheme="majorEastAsia"/>
          <w:b/>
          <w:sz w:val="24"/>
        </w:rPr>
      </w:pPr>
    </w:p>
    <w:p w14:paraId="0FF5E6CD" w14:textId="77777777" w:rsidR="00D9720F" w:rsidRDefault="00D9720F">
      <w:pPr>
        <w:spacing w:line="540" w:lineRule="exact"/>
        <w:jc w:val="left"/>
        <w:rPr>
          <w:rFonts w:asciiTheme="majorEastAsia" w:eastAsiaTheme="majorEastAsia" w:hAnsiTheme="majorEastAsia"/>
          <w:b/>
          <w:sz w:val="24"/>
        </w:rPr>
      </w:pPr>
    </w:p>
    <w:p w14:paraId="67A3F500" w14:textId="77777777" w:rsidR="00D9720F" w:rsidRDefault="00D9720F">
      <w:pPr>
        <w:spacing w:line="540" w:lineRule="exact"/>
        <w:jc w:val="left"/>
        <w:rPr>
          <w:rFonts w:asciiTheme="majorEastAsia" w:eastAsiaTheme="majorEastAsia" w:hAnsiTheme="majorEastAsia"/>
          <w:b/>
          <w:sz w:val="24"/>
        </w:rPr>
      </w:pPr>
    </w:p>
    <w:p w14:paraId="17FAF97D" w14:textId="77777777" w:rsidR="00D9720F" w:rsidRDefault="00D9720F">
      <w:pPr>
        <w:spacing w:line="540" w:lineRule="exact"/>
        <w:jc w:val="left"/>
        <w:rPr>
          <w:rFonts w:asciiTheme="majorEastAsia" w:eastAsiaTheme="majorEastAsia" w:hAnsiTheme="majorEastAsia"/>
          <w:b/>
          <w:sz w:val="24"/>
        </w:rPr>
      </w:pPr>
    </w:p>
    <w:p w14:paraId="1241E6E3" w14:textId="77777777" w:rsidR="00D9720F" w:rsidRDefault="00D9720F">
      <w:pPr>
        <w:spacing w:line="540" w:lineRule="exact"/>
        <w:jc w:val="left"/>
        <w:rPr>
          <w:rFonts w:asciiTheme="majorEastAsia" w:eastAsiaTheme="majorEastAsia" w:hAnsiTheme="majorEastAsia"/>
          <w:b/>
          <w:sz w:val="24"/>
        </w:rPr>
      </w:pPr>
    </w:p>
    <w:p w14:paraId="054347F8" w14:textId="77777777" w:rsidR="00D9720F" w:rsidRDefault="00D9720F">
      <w:pPr>
        <w:spacing w:line="540" w:lineRule="exact"/>
        <w:jc w:val="left"/>
        <w:rPr>
          <w:rFonts w:asciiTheme="majorEastAsia" w:eastAsiaTheme="majorEastAsia" w:hAnsiTheme="majorEastAsia"/>
          <w:b/>
          <w:sz w:val="24"/>
        </w:rPr>
      </w:pPr>
    </w:p>
    <w:p w14:paraId="012C9CBC" w14:textId="77777777" w:rsidR="00D9720F" w:rsidRDefault="00D9720F">
      <w:pPr>
        <w:spacing w:line="540" w:lineRule="exact"/>
        <w:jc w:val="left"/>
        <w:rPr>
          <w:rFonts w:asciiTheme="majorEastAsia" w:eastAsiaTheme="majorEastAsia" w:hAnsiTheme="majorEastAsia"/>
          <w:b/>
          <w:sz w:val="24"/>
        </w:rPr>
      </w:pPr>
    </w:p>
    <w:p w14:paraId="27858F25" w14:textId="77777777" w:rsidR="00D9720F" w:rsidRDefault="00D9720F">
      <w:pPr>
        <w:spacing w:line="540" w:lineRule="exact"/>
        <w:jc w:val="left"/>
        <w:rPr>
          <w:rFonts w:asciiTheme="majorEastAsia" w:eastAsiaTheme="majorEastAsia" w:hAnsiTheme="majorEastAsia"/>
          <w:b/>
          <w:sz w:val="24"/>
        </w:rPr>
      </w:pPr>
    </w:p>
    <w:p w14:paraId="49D156C8" w14:textId="77777777" w:rsidR="00D9720F" w:rsidRDefault="00D9720F">
      <w:pPr>
        <w:spacing w:line="540" w:lineRule="exact"/>
        <w:jc w:val="left"/>
        <w:rPr>
          <w:rFonts w:asciiTheme="majorEastAsia" w:eastAsiaTheme="majorEastAsia" w:hAnsiTheme="majorEastAsia"/>
          <w:b/>
          <w:sz w:val="24"/>
        </w:rPr>
      </w:pPr>
    </w:p>
    <w:p w14:paraId="7EFB21EA" w14:textId="77777777" w:rsidR="00D9720F" w:rsidRDefault="00D9720F">
      <w:pPr>
        <w:spacing w:line="540" w:lineRule="exact"/>
        <w:jc w:val="left"/>
        <w:rPr>
          <w:rFonts w:asciiTheme="majorEastAsia" w:eastAsiaTheme="majorEastAsia" w:hAnsiTheme="majorEastAsia"/>
          <w:b/>
          <w:sz w:val="24"/>
        </w:rPr>
      </w:pPr>
    </w:p>
    <w:p w14:paraId="0350FBB5" w14:textId="77777777" w:rsidR="00D9720F" w:rsidRDefault="00D9720F">
      <w:pPr>
        <w:spacing w:line="540" w:lineRule="exact"/>
        <w:jc w:val="left"/>
        <w:rPr>
          <w:rFonts w:asciiTheme="majorEastAsia" w:eastAsiaTheme="majorEastAsia" w:hAnsiTheme="majorEastAsia"/>
          <w:b/>
          <w:sz w:val="24"/>
        </w:rPr>
      </w:pPr>
    </w:p>
    <w:p w14:paraId="54D4FF3B" w14:textId="77777777" w:rsidR="00D9720F" w:rsidRDefault="00D9720F">
      <w:pPr>
        <w:spacing w:line="540" w:lineRule="exact"/>
        <w:jc w:val="left"/>
        <w:rPr>
          <w:rFonts w:asciiTheme="majorEastAsia" w:eastAsiaTheme="majorEastAsia" w:hAnsiTheme="majorEastAsia"/>
          <w:b/>
          <w:sz w:val="24"/>
        </w:rPr>
      </w:pPr>
    </w:p>
    <w:p w14:paraId="0A506849" w14:textId="77777777" w:rsidR="00D9720F" w:rsidRDefault="00D9720F">
      <w:pPr>
        <w:spacing w:line="540" w:lineRule="exact"/>
        <w:jc w:val="left"/>
        <w:rPr>
          <w:rFonts w:asciiTheme="majorEastAsia" w:eastAsiaTheme="majorEastAsia" w:hAnsiTheme="majorEastAsia"/>
          <w:b/>
          <w:sz w:val="24"/>
        </w:rPr>
      </w:pPr>
    </w:p>
    <w:p w14:paraId="49BD6793" w14:textId="77777777" w:rsidR="00D9720F" w:rsidRDefault="00D9720F">
      <w:pPr>
        <w:spacing w:line="540" w:lineRule="exact"/>
        <w:jc w:val="left"/>
        <w:rPr>
          <w:rFonts w:asciiTheme="majorEastAsia" w:eastAsiaTheme="majorEastAsia" w:hAnsiTheme="majorEastAsia"/>
          <w:b/>
          <w:sz w:val="24"/>
        </w:rPr>
      </w:pPr>
    </w:p>
    <w:p w14:paraId="023B4EF1" w14:textId="77777777" w:rsidR="00D9720F" w:rsidRDefault="00D9720F">
      <w:pPr>
        <w:spacing w:line="540" w:lineRule="exact"/>
        <w:jc w:val="left"/>
        <w:rPr>
          <w:rFonts w:asciiTheme="majorEastAsia" w:eastAsiaTheme="majorEastAsia" w:hAnsiTheme="majorEastAsia"/>
          <w:b/>
          <w:sz w:val="24"/>
        </w:rPr>
      </w:pPr>
    </w:p>
    <w:p w14:paraId="3850338A" w14:textId="77777777" w:rsidR="00D9720F" w:rsidRDefault="00E065E3">
      <w:pPr>
        <w:spacing w:line="540" w:lineRule="exact"/>
        <w:jc w:val="left"/>
        <w:rPr>
          <w:rFonts w:asciiTheme="majorEastAsia" w:eastAsiaTheme="majorEastAsia" w:hAnsiTheme="majorEastAsia"/>
          <w:b/>
          <w:sz w:val="24"/>
        </w:rPr>
      </w:pPr>
      <w:r>
        <w:rPr>
          <w:rFonts w:asciiTheme="majorEastAsia" w:eastAsiaTheme="majorEastAsia" w:hAnsiTheme="majorEastAsia" w:hint="eastAsia"/>
          <w:b/>
          <w:sz w:val="24"/>
        </w:rPr>
        <w:t>附件1：</w:t>
      </w:r>
    </w:p>
    <w:p w14:paraId="77D6139E" w14:textId="77777777" w:rsidR="00D9720F" w:rsidRDefault="00E065E3">
      <w:pPr>
        <w:spacing w:line="540" w:lineRule="exact"/>
        <w:jc w:val="center"/>
        <w:rPr>
          <w:rFonts w:asciiTheme="majorEastAsia" w:eastAsiaTheme="majorEastAsia" w:hAnsiTheme="majorEastAsia"/>
          <w:b/>
          <w:sz w:val="24"/>
        </w:rPr>
      </w:pPr>
      <w:r>
        <w:rPr>
          <w:rFonts w:asciiTheme="majorEastAsia" w:eastAsiaTheme="majorEastAsia" w:hAnsiTheme="majorEastAsia" w:hint="eastAsia"/>
          <w:b/>
          <w:sz w:val="24"/>
        </w:rPr>
        <w:t>饼类食品项目安全生产和操作规范要求</w:t>
      </w:r>
    </w:p>
    <w:p w14:paraId="6ABB871D"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1．所有</w:t>
      </w:r>
      <w:proofErr w:type="gramStart"/>
      <w:r>
        <w:rPr>
          <w:rFonts w:asciiTheme="majorEastAsia" w:eastAsiaTheme="majorEastAsia" w:hAnsiTheme="majorEastAsia" w:hint="eastAsia"/>
          <w:sz w:val="24"/>
        </w:rPr>
        <w:t>食材必须</w:t>
      </w:r>
      <w:proofErr w:type="gramEnd"/>
      <w:r>
        <w:rPr>
          <w:rFonts w:asciiTheme="majorEastAsia" w:eastAsiaTheme="majorEastAsia" w:hAnsiTheme="majorEastAsia" w:hint="eastAsia"/>
          <w:sz w:val="24"/>
        </w:rPr>
        <w:t>通过采供中心食材申购平台采购，经所在食堂主任验收，方可使用。严禁私自采购食材，严禁使用生食材，违规每次罚款200元。违反该规定两次后，必须无条件退场，相关责任自负。</w:t>
      </w:r>
    </w:p>
    <w:p w14:paraId="373B40F9"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2．饼类项目的食材、酱料必须在食堂现场制作，酱料当天制作当天结清，剩余酱料全部倾倒。</w:t>
      </w:r>
    </w:p>
    <w:p w14:paraId="77385756"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3．饼类项目食材、荤素辅材加工过程必须烧熟煮透，确保成品安全。</w:t>
      </w:r>
    </w:p>
    <w:p w14:paraId="477B7800"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4．</w:t>
      </w:r>
      <w:proofErr w:type="gramStart"/>
      <w:r>
        <w:rPr>
          <w:rFonts w:asciiTheme="majorEastAsia" w:eastAsiaTheme="majorEastAsia" w:hAnsiTheme="majorEastAsia" w:hint="eastAsia"/>
          <w:sz w:val="24"/>
        </w:rPr>
        <w:t>饼类食材储存</w:t>
      </w:r>
      <w:proofErr w:type="gramEnd"/>
      <w:r>
        <w:rPr>
          <w:rFonts w:asciiTheme="majorEastAsia" w:eastAsiaTheme="majorEastAsia" w:hAnsiTheme="majorEastAsia" w:hint="eastAsia"/>
          <w:sz w:val="24"/>
        </w:rPr>
        <w:t>：①素食</w:t>
      </w:r>
      <w:proofErr w:type="gramStart"/>
      <w:r>
        <w:rPr>
          <w:rFonts w:asciiTheme="majorEastAsia" w:eastAsiaTheme="majorEastAsia" w:hAnsiTheme="majorEastAsia" w:hint="eastAsia"/>
          <w:sz w:val="24"/>
        </w:rPr>
        <w:t>材必须</w:t>
      </w:r>
      <w:proofErr w:type="gramEnd"/>
      <w:r>
        <w:rPr>
          <w:rFonts w:asciiTheme="majorEastAsia" w:eastAsiaTheme="majorEastAsia" w:hAnsiTheme="majorEastAsia" w:hint="eastAsia"/>
          <w:sz w:val="24"/>
        </w:rPr>
        <w:t>当天加工当天使用，严禁过夜。②荤食</w:t>
      </w:r>
      <w:proofErr w:type="gramStart"/>
      <w:r>
        <w:rPr>
          <w:rFonts w:asciiTheme="majorEastAsia" w:eastAsiaTheme="majorEastAsia" w:hAnsiTheme="majorEastAsia" w:hint="eastAsia"/>
          <w:sz w:val="24"/>
        </w:rPr>
        <w:t>材勤拿勤</w:t>
      </w:r>
      <w:proofErr w:type="gramEnd"/>
      <w:r>
        <w:rPr>
          <w:rFonts w:asciiTheme="majorEastAsia" w:eastAsiaTheme="majorEastAsia" w:hAnsiTheme="majorEastAsia" w:hint="eastAsia"/>
          <w:sz w:val="24"/>
        </w:rPr>
        <w:t>用，开饭结束后必须冷冻储存。</w:t>
      </w:r>
    </w:p>
    <w:p w14:paraId="66B77848"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5．菜肴质量和安全遭到学生投诉的，每次罚款200-1000元。</w:t>
      </w:r>
    </w:p>
    <w:p w14:paraId="278E4BA8" w14:textId="77777777" w:rsidR="00D9720F" w:rsidRDefault="00D9720F">
      <w:pPr>
        <w:widowControl w:val="0"/>
        <w:spacing w:line="500" w:lineRule="exact"/>
        <w:ind w:firstLineChars="200" w:firstLine="480"/>
        <w:textAlignment w:val="auto"/>
        <w:rPr>
          <w:rFonts w:asciiTheme="majorEastAsia" w:eastAsiaTheme="majorEastAsia" w:hAnsiTheme="majorEastAsia"/>
          <w:sz w:val="24"/>
        </w:rPr>
      </w:pPr>
    </w:p>
    <w:p w14:paraId="18F93C48" w14:textId="77777777" w:rsidR="00D9720F" w:rsidRDefault="00E065E3">
      <w:pPr>
        <w:spacing w:line="500" w:lineRule="exact"/>
        <w:jc w:val="center"/>
        <w:textAlignment w:val="auto"/>
        <w:rPr>
          <w:rFonts w:asciiTheme="majorEastAsia" w:eastAsiaTheme="majorEastAsia" w:hAnsiTheme="majorEastAsia"/>
          <w:b/>
          <w:sz w:val="24"/>
        </w:rPr>
      </w:pPr>
      <w:r>
        <w:rPr>
          <w:rFonts w:asciiTheme="majorEastAsia" w:eastAsiaTheme="majorEastAsia" w:hAnsiTheme="majorEastAsia" w:hint="eastAsia"/>
          <w:b/>
          <w:sz w:val="24"/>
        </w:rPr>
        <w:t>麻辣（烫）锅安全生产和操作规范要求</w:t>
      </w:r>
    </w:p>
    <w:p w14:paraId="2C8A5E3D"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1．所有</w:t>
      </w:r>
      <w:proofErr w:type="gramStart"/>
      <w:r>
        <w:rPr>
          <w:rFonts w:asciiTheme="majorEastAsia" w:eastAsiaTheme="majorEastAsia" w:hAnsiTheme="majorEastAsia" w:hint="eastAsia"/>
          <w:sz w:val="24"/>
        </w:rPr>
        <w:t>食材必须</w:t>
      </w:r>
      <w:proofErr w:type="gramEnd"/>
      <w:r>
        <w:rPr>
          <w:rFonts w:asciiTheme="majorEastAsia" w:eastAsiaTheme="majorEastAsia" w:hAnsiTheme="majorEastAsia" w:hint="eastAsia"/>
          <w:sz w:val="24"/>
        </w:rPr>
        <w:t>通过采供中心食材申购平台采购，经所在食堂主任验收，方可使用。严禁私自采购食材，严禁使用易变质的白豆干、腐竹、鸭血、猪血、各种生肉等食材，违规每次罚款200元。违反该规定两次后，必须无条件退场，相关责任自负。</w:t>
      </w:r>
    </w:p>
    <w:p w14:paraId="534E19F5"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2．麻辣(烫)</w:t>
      </w:r>
      <w:proofErr w:type="gramStart"/>
      <w:r>
        <w:rPr>
          <w:rFonts w:asciiTheme="majorEastAsia" w:eastAsiaTheme="majorEastAsia" w:hAnsiTheme="majorEastAsia" w:hint="eastAsia"/>
          <w:sz w:val="24"/>
        </w:rPr>
        <w:t>香锅的食材全部</w:t>
      </w:r>
      <w:proofErr w:type="gramEnd"/>
      <w:r>
        <w:rPr>
          <w:rFonts w:asciiTheme="majorEastAsia" w:eastAsiaTheme="majorEastAsia" w:hAnsiTheme="majorEastAsia" w:hint="eastAsia"/>
          <w:sz w:val="24"/>
        </w:rPr>
        <w:t>放置在后场冰柜或售餐间冷藏存放（不得裸露存放），由工作人员按学生需求规范配给，不可由学生自己直接选取。</w:t>
      </w:r>
    </w:p>
    <w:p w14:paraId="7646B700"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3．麻辣(烫)</w:t>
      </w:r>
      <w:proofErr w:type="gramStart"/>
      <w:r>
        <w:rPr>
          <w:rFonts w:asciiTheme="majorEastAsia" w:eastAsiaTheme="majorEastAsia" w:hAnsiTheme="majorEastAsia" w:hint="eastAsia"/>
          <w:sz w:val="24"/>
        </w:rPr>
        <w:t>香锅食材加工</w:t>
      </w:r>
      <w:proofErr w:type="gramEnd"/>
      <w:r>
        <w:rPr>
          <w:rFonts w:asciiTheme="majorEastAsia" w:eastAsiaTheme="majorEastAsia" w:hAnsiTheme="majorEastAsia" w:hint="eastAsia"/>
          <w:sz w:val="24"/>
        </w:rPr>
        <w:t>必须做到烧熟煮透，确保成品安全。</w:t>
      </w:r>
    </w:p>
    <w:p w14:paraId="11E76387" w14:textId="77777777" w:rsidR="00D9720F" w:rsidRDefault="00E065E3">
      <w:pPr>
        <w:widowControl w:val="0"/>
        <w:spacing w:line="500" w:lineRule="exact"/>
        <w:ind w:firstLineChars="200" w:firstLine="480"/>
        <w:textAlignment w:val="auto"/>
        <w:rPr>
          <w:rFonts w:asciiTheme="majorEastAsia" w:eastAsiaTheme="majorEastAsia" w:hAnsiTheme="majorEastAsia"/>
          <w:sz w:val="24"/>
        </w:rPr>
      </w:pPr>
      <w:r>
        <w:rPr>
          <w:rFonts w:asciiTheme="majorEastAsia" w:eastAsiaTheme="majorEastAsia" w:hAnsiTheme="majorEastAsia" w:hint="eastAsia"/>
          <w:sz w:val="24"/>
        </w:rPr>
        <w:t>4．麻辣(烫)</w:t>
      </w:r>
      <w:proofErr w:type="gramStart"/>
      <w:r>
        <w:rPr>
          <w:rFonts w:asciiTheme="majorEastAsia" w:eastAsiaTheme="majorEastAsia" w:hAnsiTheme="majorEastAsia" w:hint="eastAsia"/>
          <w:sz w:val="24"/>
        </w:rPr>
        <w:t>香锅食材</w:t>
      </w:r>
      <w:proofErr w:type="gramEnd"/>
      <w:r>
        <w:rPr>
          <w:rFonts w:asciiTheme="majorEastAsia" w:eastAsiaTheme="majorEastAsia" w:hAnsiTheme="majorEastAsia" w:hint="eastAsia"/>
          <w:sz w:val="24"/>
        </w:rPr>
        <w:t>储存：①素食</w:t>
      </w:r>
      <w:proofErr w:type="gramStart"/>
      <w:r>
        <w:rPr>
          <w:rFonts w:asciiTheme="majorEastAsia" w:eastAsiaTheme="majorEastAsia" w:hAnsiTheme="majorEastAsia" w:hint="eastAsia"/>
          <w:sz w:val="24"/>
        </w:rPr>
        <w:t>材必须</w:t>
      </w:r>
      <w:proofErr w:type="gramEnd"/>
      <w:r>
        <w:rPr>
          <w:rFonts w:asciiTheme="majorEastAsia" w:eastAsiaTheme="majorEastAsia" w:hAnsiTheme="majorEastAsia" w:hint="eastAsia"/>
          <w:sz w:val="24"/>
        </w:rPr>
        <w:t>当天加工当天使用，严禁过夜。②荤食</w:t>
      </w:r>
      <w:proofErr w:type="gramStart"/>
      <w:r>
        <w:rPr>
          <w:rFonts w:asciiTheme="majorEastAsia" w:eastAsiaTheme="majorEastAsia" w:hAnsiTheme="majorEastAsia" w:hint="eastAsia"/>
          <w:sz w:val="24"/>
        </w:rPr>
        <w:t>材勤拿勤</w:t>
      </w:r>
      <w:proofErr w:type="gramEnd"/>
      <w:r>
        <w:rPr>
          <w:rFonts w:asciiTheme="majorEastAsia" w:eastAsiaTheme="majorEastAsia" w:hAnsiTheme="majorEastAsia" w:hint="eastAsia"/>
          <w:sz w:val="24"/>
        </w:rPr>
        <w:t>用，开饭结束后必须冷冻储存。</w:t>
      </w:r>
    </w:p>
    <w:p w14:paraId="74E1F480" w14:textId="77777777" w:rsidR="00D9720F" w:rsidRDefault="00E065E3">
      <w:pPr>
        <w:widowControl w:val="0"/>
        <w:spacing w:line="500" w:lineRule="exact"/>
        <w:ind w:firstLineChars="200" w:firstLine="480"/>
        <w:textAlignment w:val="auto"/>
        <w:rPr>
          <w:rFonts w:asciiTheme="majorEastAsia" w:eastAsiaTheme="majorEastAsia" w:hAnsiTheme="majorEastAsia"/>
          <w:sz w:val="30"/>
          <w:szCs w:val="30"/>
        </w:rPr>
      </w:pPr>
      <w:r>
        <w:rPr>
          <w:rFonts w:asciiTheme="majorEastAsia" w:eastAsiaTheme="majorEastAsia" w:hAnsiTheme="majorEastAsia" w:hint="eastAsia"/>
          <w:sz w:val="24"/>
        </w:rPr>
        <w:t>5．菜肴质量和安全遭到学生投诉的，每次罚款200-1000元。</w:t>
      </w:r>
      <w:r>
        <w:rPr>
          <w:rFonts w:asciiTheme="majorEastAsia" w:eastAsiaTheme="majorEastAsia" w:hAnsiTheme="majorEastAsia"/>
          <w:sz w:val="30"/>
          <w:szCs w:val="30"/>
        </w:rPr>
        <w:br w:type="page"/>
      </w:r>
    </w:p>
    <w:p w14:paraId="1B6DD720" w14:textId="77777777" w:rsidR="00D9720F" w:rsidRDefault="00E065E3">
      <w:pPr>
        <w:spacing w:line="540" w:lineRule="exact"/>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附件2：</w:t>
      </w:r>
    </w:p>
    <w:p w14:paraId="5FE2AD95" w14:textId="77777777" w:rsidR="00D9720F" w:rsidRDefault="00E065E3">
      <w:pPr>
        <w:widowControl w:val="0"/>
        <w:spacing w:beforeLines="50" w:before="143" w:afterLines="50" w:after="143"/>
        <w:jc w:val="center"/>
        <w:textAlignment w:val="auto"/>
        <w:rPr>
          <w:rFonts w:asciiTheme="majorEastAsia" w:eastAsiaTheme="majorEastAsia" w:hAnsiTheme="majorEastAsia"/>
          <w:b/>
          <w:w w:val="80"/>
          <w:sz w:val="24"/>
        </w:rPr>
      </w:pPr>
      <w:r>
        <w:rPr>
          <w:rFonts w:asciiTheme="majorEastAsia" w:eastAsiaTheme="majorEastAsia" w:hAnsiTheme="majorEastAsia" w:hint="eastAsia"/>
          <w:b/>
          <w:w w:val="80"/>
          <w:sz w:val="24"/>
        </w:rPr>
        <w:t>盐城师范学院后勤保障集团食堂生产规范及安全管理考核实施细则</w:t>
      </w:r>
    </w:p>
    <w:tbl>
      <w:tblPr>
        <w:tblW w:w="9464" w:type="dxa"/>
        <w:tblLayout w:type="fixed"/>
        <w:tblLook w:val="04A0" w:firstRow="1" w:lastRow="0" w:firstColumn="1" w:lastColumn="0" w:noHBand="0" w:noVBand="1"/>
      </w:tblPr>
      <w:tblGrid>
        <w:gridCol w:w="959"/>
        <w:gridCol w:w="709"/>
        <w:gridCol w:w="5751"/>
        <w:gridCol w:w="494"/>
        <w:gridCol w:w="852"/>
        <w:gridCol w:w="699"/>
      </w:tblGrid>
      <w:tr w:rsidR="00D9720F" w14:paraId="180077A0" w14:textId="77777777">
        <w:trPr>
          <w:trHeight w:val="825"/>
        </w:trPr>
        <w:tc>
          <w:tcPr>
            <w:tcW w:w="959" w:type="dxa"/>
            <w:tcBorders>
              <w:top w:val="single" w:sz="8" w:space="0" w:color="auto"/>
              <w:left w:val="single" w:sz="8" w:space="0" w:color="auto"/>
              <w:bottom w:val="single" w:sz="4" w:space="0" w:color="auto"/>
              <w:right w:val="single" w:sz="4" w:space="0" w:color="auto"/>
            </w:tcBorders>
            <w:vAlign w:val="center"/>
          </w:tcPr>
          <w:p w14:paraId="162A077F"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检查</w:t>
            </w:r>
            <w:r>
              <w:rPr>
                <w:rFonts w:asciiTheme="minorEastAsia" w:eastAsiaTheme="minorEastAsia" w:hAnsiTheme="minorEastAsia" w:cs="宋体" w:hint="eastAsia"/>
                <w:b/>
                <w:bCs/>
                <w:color w:val="000000"/>
                <w:kern w:val="0"/>
                <w:sz w:val="24"/>
              </w:rPr>
              <w:br/>
              <w:t>内容</w:t>
            </w:r>
          </w:p>
        </w:tc>
        <w:tc>
          <w:tcPr>
            <w:tcW w:w="709" w:type="dxa"/>
            <w:tcBorders>
              <w:top w:val="single" w:sz="8" w:space="0" w:color="auto"/>
              <w:left w:val="nil"/>
              <w:bottom w:val="single" w:sz="4" w:space="0" w:color="auto"/>
              <w:right w:val="single" w:sz="4" w:space="0" w:color="auto"/>
            </w:tcBorders>
            <w:vAlign w:val="center"/>
          </w:tcPr>
          <w:p w14:paraId="656E48DC"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w:t>
            </w:r>
            <w:r>
              <w:rPr>
                <w:rFonts w:asciiTheme="minorEastAsia" w:eastAsiaTheme="minorEastAsia" w:hAnsiTheme="minorEastAsia" w:cs="宋体" w:hint="eastAsia"/>
                <w:b/>
                <w:bCs/>
                <w:color w:val="000000"/>
                <w:kern w:val="0"/>
                <w:sz w:val="24"/>
              </w:rPr>
              <w:br/>
              <w:t>号</w:t>
            </w:r>
          </w:p>
        </w:tc>
        <w:tc>
          <w:tcPr>
            <w:tcW w:w="6245" w:type="dxa"/>
            <w:gridSpan w:val="2"/>
            <w:tcBorders>
              <w:top w:val="single" w:sz="8" w:space="0" w:color="auto"/>
              <w:left w:val="nil"/>
              <w:bottom w:val="single" w:sz="4" w:space="0" w:color="auto"/>
              <w:right w:val="single" w:sz="4" w:space="0" w:color="auto"/>
            </w:tcBorders>
            <w:vAlign w:val="center"/>
          </w:tcPr>
          <w:p w14:paraId="52EE02D4"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要求、标准及规范</w:t>
            </w:r>
          </w:p>
        </w:tc>
        <w:tc>
          <w:tcPr>
            <w:tcW w:w="852" w:type="dxa"/>
            <w:tcBorders>
              <w:top w:val="single" w:sz="8" w:space="0" w:color="auto"/>
              <w:left w:val="nil"/>
              <w:bottom w:val="single" w:sz="4" w:space="0" w:color="auto"/>
              <w:right w:val="single" w:sz="4" w:space="0" w:color="auto"/>
            </w:tcBorders>
            <w:vAlign w:val="center"/>
          </w:tcPr>
          <w:p w14:paraId="0FEF4FDE"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违规</w:t>
            </w:r>
          </w:p>
          <w:p w14:paraId="6AD7AABF"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扣分</w:t>
            </w:r>
          </w:p>
        </w:tc>
        <w:tc>
          <w:tcPr>
            <w:tcW w:w="699" w:type="dxa"/>
            <w:tcBorders>
              <w:top w:val="single" w:sz="8" w:space="0" w:color="auto"/>
              <w:left w:val="nil"/>
              <w:bottom w:val="single" w:sz="4" w:space="0" w:color="auto"/>
              <w:right w:val="single" w:sz="4" w:space="0" w:color="auto"/>
            </w:tcBorders>
            <w:vAlign w:val="center"/>
          </w:tcPr>
          <w:p w14:paraId="6EBE5CF1"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级</w:t>
            </w:r>
            <w:r>
              <w:rPr>
                <w:rFonts w:asciiTheme="minorEastAsia" w:eastAsiaTheme="minorEastAsia" w:hAnsiTheme="minorEastAsia" w:cs="宋体" w:hint="eastAsia"/>
                <w:b/>
                <w:bCs/>
                <w:color w:val="000000"/>
                <w:kern w:val="0"/>
                <w:sz w:val="24"/>
              </w:rPr>
              <w:br/>
              <w:t>别</w:t>
            </w:r>
          </w:p>
        </w:tc>
      </w:tr>
      <w:tr w:rsidR="00D9720F" w14:paraId="3FDAE99F" w14:textId="77777777">
        <w:trPr>
          <w:trHeight w:val="1055"/>
        </w:trPr>
        <w:tc>
          <w:tcPr>
            <w:tcW w:w="959" w:type="dxa"/>
            <w:vMerge w:val="restart"/>
            <w:tcBorders>
              <w:top w:val="nil"/>
              <w:left w:val="single" w:sz="8" w:space="0" w:color="auto"/>
              <w:bottom w:val="single" w:sz="4" w:space="0" w:color="auto"/>
              <w:right w:val="single" w:sz="4" w:space="0" w:color="auto"/>
            </w:tcBorders>
            <w:vAlign w:val="center"/>
          </w:tcPr>
          <w:p w14:paraId="64F9E22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员工</w:t>
            </w:r>
            <w:r>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6165F8B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6245" w:type="dxa"/>
            <w:gridSpan w:val="2"/>
            <w:tcBorders>
              <w:top w:val="nil"/>
              <w:left w:val="nil"/>
              <w:bottom w:val="single" w:sz="4" w:space="0" w:color="auto"/>
              <w:right w:val="single" w:sz="4" w:space="0" w:color="auto"/>
            </w:tcBorders>
            <w:vAlign w:val="center"/>
          </w:tcPr>
          <w:p w14:paraId="20044D31"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新进员工上岗前须参加《实施细则》、《中华人民共和国食品安全法》等知识培训，如实填报《编外用工登记表》。</w:t>
            </w:r>
          </w:p>
        </w:tc>
        <w:tc>
          <w:tcPr>
            <w:tcW w:w="852" w:type="dxa"/>
            <w:tcBorders>
              <w:top w:val="nil"/>
              <w:left w:val="nil"/>
              <w:bottom w:val="single" w:sz="4" w:space="0" w:color="auto"/>
              <w:right w:val="single" w:sz="4" w:space="0" w:color="auto"/>
            </w:tcBorders>
            <w:vAlign w:val="center"/>
          </w:tcPr>
          <w:p w14:paraId="6012252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328D0B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BB1AA78" w14:textId="7777777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4C415200"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0F3B0A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6245" w:type="dxa"/>
            <w:gridSpan w:val="2"/>
            <w:tcBorders>
              <w:top w:val="nil"/>
              <w:left w:val="nil"/>
              <w:bottom w:val="single" w:sz="4" w:space="0" w:color="auto"/>
              <w:right w:val="single" w:sz="4" w:space="0" w:color="auto"/>
            </w:tcBorders>
            <w:vAlign w:val="center"/>
          </w:tcPr>
          <w:p w14:paraId="1FCCCAAA"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员工（含小时工）持健康证上岗，健康证由各食堂保管，彩色复印件张贴在食堂公示栏中。</w:t>
            </w:r>
          </w:p>
        </w:tc>
        <w:tc>
          <w:tcPr>
            <w:tcW w:w="852" w:type="dxa"/>
            <w:tcBorders>
              <w:top w:val="nil"/>
              <w:left w:val="nil"/>
              <w:bottom w:val="single" w:sz="4" w:space="0" w:color="auto"/>
              <w:right w:val="single" w:sz="4" w:space="0" w:color="auto"/>
            </w:tcBorders>
            <w:vAlign w:val="center"/>
          </w:tcPr>
          <w:p w14:paraId="0E87A6F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51E04F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8E279F8" w14:textId="77777777">
        <w:trPr>
          <w:trHeight w:val="954"/>
        </w:trPr>
        <w:tc>
          <w:tcPr>
            <w:tcW w:w="959" w:type="dxa"/>
            <w:vMerge/>
            <w:tcBorders>
              <w:top w:val="nil"/>
              <w:left w:val="single" w:sz="8" w:space="0" w:color="auto"/>
              <w:bottom w:val="single" w:sz="4" w:space="0" w:color="auto"/>
              <w:right w:val="single" w:sz="4" w:space="0" w:color="auto"/>
            </w:tcBorders>
            <w:vAlign w:val="center"/>
          </w:tcPr>
          <w:p w14:paraId="19E5B645"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C8E29E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6245" w:type="dxa"/>
            <w:gridSpan w:val="2"/>
            <w:tcBorders>
              <w:top w:val="nil"/>
              <w:left w:val="nil"/>
              <w:bottom w:val="single" w:sz="4" w:space="0" w:color="auto"/>
              <w:right w:val="single" w:sz="4" w:space="0" w:color="auto"/>
            </w:tcBorders>
            <w:vAlign w:val="center"/>
          </w:tcPr>
          <w:p w14:paraId="14E9EBD8" w14:textId="77777777" w:rsidR="00D9720F" w:rsidRDefault="00E065E3">
            <w:pPr>
              <w:spacing w:line="30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员工工作服、工作帽、口罩和围裙干净整洁，佩戴工号牌上岗，不穿拖鞋、高跟鞋上班。</w:t>
            </w:r>
            <w:r>
              <w:rPr>
                <w:rFonts w:asciiTheme="minorEastAsia" w:eastAsiaTheme="minorEastAsia" w:hAnsiTheme="minorEastAsia" w:cs="宋体" w:hint="eastAsia"/>
                <w:kern w:val="0"/>
                <w:sz w:val="24"/>
              </w:rPr>
              <w:t>严禁穿戴工作服进出卫生间。</w:t>
            </w:r>
          </w:p>
        </w:tc>
        <w:tc>
          <w:tcPr>
            <w:tcW w:w="852" w:type="dxa"/>
            <w:tcBorders>
              <w:top w:val="nil"/>
              <w:left w:val="nil"/>
              <w:bottom w:val="single" w:sz="4" w:space="0" w:color="auto"/>
              <w:right w:val="single" w:sz="4" w:space="0" w:color="auto"/>
            </w:tcBorders>
            <w:vAlign w:val="center"/>
          </w:tcPr>
          <w:p w14:paraId="6D09730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E8F41F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7FD4E02" w14:textId="77777777">
        <w:trPr>
          <w:trHeight w:hRule="exact" w:val="999"/>
        </w:trPr>
        <w:tc>
          <w:tcPr>
            <w:tcW w:w="959" w:type="dxa"/>
            <w:vMerge/>
            <w:tcBorders>
              <w:top w:val="nil"/>
              <w:left w:val="single" w:sz="8" w:space="0" w:color="auto"/>
              <w:bottom w:val="single" w:sz="4" w:space="0" w:color="auto"/>
              <w:right w:val="single" w:sz="4" w:space="0" w:color="auto"/>
            </w:tcBorders>
            <w:vAlign w:val="center"/>
          </w:tcPr>
          <w:p w14:paraId="236E05BF"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EDF448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6245" w:type="dxa"/>
            <w:gridSpan w:val="2"/>
            <w:tcBorders>
              <w:top w:val="nil"/>
              <w:left w:val="nil"/>
              <w:bottom w:val="single" w:sz="4" w:space="0" w:color="auto"/>
              <w:right w:val="single" w:sz="4" w:space="0" w:color="auto"/>
            </w:tcBorders>
            <w:vAlign w:val="center"/>
          </w:tcPr>
          <w:p w14:paraId="6654EE92"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每天召开晨会，通过询问与观察等方式对在岗员工健康状况例行检查，填写《饮食服务中心职工晨检表》、《食堂晨会》记录。</w:t>
            </w:r>
          </w:p>
        </w:tc>
        <w:tc>
          <w:tcPr>
            <w:tcW w:w="852" w:type="dxa"/>
            <w:tcBorders>
              <w:top w:val="nil"/>
              <w:left w:val="nil"/>
              <w:bottom w:val="single" w:sz="4" w:space="0" w:color="auto"/>
              <w:right w:val="single" w:sz="4" w:space="0" w:color="auto"/>
            </w:tcBorders>
            <w:vAlign w:val="center"/>
          </w:tcPr>
          <w:p w14:paraId="635136B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DAD2F53"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0EDF5E2A" w14:textId="77777777">
        <w:trPr>
          <w:trHeight w:hRule="exact" w:val="1148"/>
        </w:trPr>
        <w:tc>
          <w:tcPr>
            <w:tcW w:w="959" w:type="dxa"/>
            <w:vMerge/>
            <w:tcBorders>
              <w:top w:val="nil"/>
              <w:left w:val="single" w:sz="8" w:space="0" w:color="auto"/>
              <w:bottom w:val="single" w:sz="4" w:space="0" w:color="auto"/>
              <w:right w:val="single" w:sz="4" w:space="0" w:color="auto"/>
            </w:tcBorders>
            <w:vAlign w:val="center"/>
          </w:tcPr>
          <w:p w14:paraId="0BA667D0"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9E95C2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6245" w:type="dxa"/>
            <w:gridSpan w:val="2"/>
            <w:tcBorders>
              <w:top w:val="nil"/>
              <w:left w:val="nil"/>
              <w:bottom w:val="single" w:sz="4" w:space="0" w:color="auto"/>
              <w:right w:val="single" w:sz="4" w:space="0" w:color="auto"/>
            </w:tcBorders>
            <w:vAlign w:val="center"/>
          </w:tcPr>
          <w:p w14:paraId="5881D402"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检查员工个人卫生，男职工不留长发、胡须，女职工不得头发披肩（用发卡网罩），</w:t>
            </w:r>
            <w:proofErr w:type="gramStart"/>
            <w:r>
              <w:rPr>
                <w:rFonts w:asciiTheme="minorEastAsia" w:eastAsiaTheme="minorEastAsia" w:hAnsiTheme="minorEastAsia" w:cs="宋体" w:hint="eastAsia"/>
                <w:color w:val="000000"/>
                <w:kern w:val="0"/>
                <w:sz w:val="24"/>
              </w:rPr>
              <w:t>烫染怪异</w:t>
            </w:r>
            <w:proofErr w:type="gramEnd"/>
            <w:r>
              <w:rPr>
                <w:rFonts w:asciiTheme="minorEastAsia" w:eastAsiaTheme="minorEastAsia" w:hAnsiTheme="minorEastAsia" w:cs="宋体" w:hint="eastAsia"/>
                <w:color w:val="000000"/>
                <w:kern w:val="0"/>
                <w:sz w:val="24"/>
              </w:rPr>
              <w:t>发型、浓妆艳抹、佩戴饰物、留长指甲、涂指甲油。</w:t>
            </w:r>
          </w:p>
        </w:tc>
        <w:tc>
          <w:tcPr>
            <w:tcW w:w="852" w:type="dxa"/>
            <w:tcBorders>
              <w:top w:val="nil"/>
              <w:left w:val="nil"/>
              <w:bottom w:val="single" w:sz="4" w:space="0" w:color="auto"/>
              <w:right w:val="single" w:sz="4" w:space="0" w:color="auto"/>
            </w:tcBorders>
            <w:vAlign w:val="center"/>
          </w:tcPr>
          <w:p w14:paraId="07AF2A45"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5F54ED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5A11E5B" w14:textId="77777777">
        <w:trPr>
          <w:trHeight w:hRule="exact" w:val="676"/>
        </w:trPr>
        <w:tc>
          <w:tcPr>
            <w:tcW w:w="959" w:type="dxa"/>
            <w:vMerge/>
            <w:tcBorders>
              <w:top w:val="nil"/>
              <w:left w:val="single" w:sz="8" w:space="0" w:color="auto"/>
              <w:bottom w:val="single" w:sz="4" w:space="0" w:color="auto"/>
              <w:right w:val="single" w:sz="4" w:space="0" w:color="auto"/>
            </w:tcBorders>
            <w:vAlign w:val="center"/>
          </w:tcPr>
          <w:p w14:paraId="2A2C179F"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8930899"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6245" w:type="dxa"/>
            <w:gridSpan w:val="2"/>
            <w:tcBorders>
              <w:top w:val="nil"/>
              <w:left w:val="nil"/>
              <w:bottom w:val="single" w:sz="4" w:space="0" w:color="auto"/>
              <w:right w:val="single" w:sz="4" w:space="0" w:color="auto"/>
            </w:tcBorders>
            <w:vAlign w:val="center"/>
          </w:tcPr>
          <w:p w14:paraId="3BBDCD9E"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与工作无关的个人物品不放置在功能间、备餐间窗口。</w:t>
            </w:r>
          </w:p>
        </w:tc>
        <w:tc>
          <w:tcPr>
            <w:tcW w:w="852" w:type="dxa"/>
            <w:tcBorders>
              <w:top w:val="nil"/>
              <w:left w:val="nil"/>
              <w:bottom w:val="single" w:sz="4" w:space="0" w:color="auto"/>
              <w:right w:val="single" w:sz="4" w:space="0" w:color="auto"/>
            </w:tcBorders>
            <w:vAlign w:val="center"/>
          </w:tcPr>
          <w:p w14:paraId="7B85FFEF"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EB8765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412E148E" w14:textId="7777777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711663B8"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2FC81C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6245" w:type="dxa"/>
            <w:gridSpan w:val="2"/>
            <w:tcBorders>
              <w:top w:val="nil"/>
              <w:left w:val="nil"/>
              <w:bottom w:val="single" w:sz="4" w:space="0" w:color="auto"/>
              <w:right w:val="single" w:sz="4" w:space="0" w:color="auto"/>
            </w:tcBorders>
            <w:vAlign w:val="center"/>
          </w:tcPr>
          <w:p w14:paraId="2C0C8E55"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员工应在规定时间、规定地点用餐，不允许在备餐间或功能间就餐。</w:t>
            </w:r>
          </w:p>
        </w:tc>
        <w:tc>
          <w:tcPr>
            <w:tcW w:w="852" w:type="dxa"/>
            <w:tcBorders>
              <w:top w:val="nil"/>
              <w:left w:val="nil"/>
              <w:bottom w:val="single" w:sz="4" w:space="0" w:color="auto"/>
              <w:right w:val="single" w:sz="4" w:space="0" w:color="auto"/>
            </w:tcBorders>
            <w:vAlign w:val="center"/>
          </w:tcPr>
          <w:p w14:paraId="78BD2C3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C55586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1E22BB43" w14:textId="7777777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1FD765F4"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56EF75E"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6245" w:type="dxa"/>
            <w:gridSpan w:val="2"/>
            <w:tcBorders>
              <w:top w:val="nil"/>
              <w:left w:val="nil"/>
              <w:bottom w:val="single" w:sz="4" w:space="0" w:color="auto"/>
              <w:right w:val="single" w:sz="4" w:space="0" w:color="auto"/>
            </w:tcBorders>
            <w:vAlign w:val="center"/>
          </w:tcPr>
          <w:p w14:paraId="2D148DB1"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熟悉本工作岗位的机械设备操作规程，准确回答有关安全生产规范提问。</w:t>
            </w:r>
          </w:p>
        </w:tc>
        <w:tc>
          <w:tcPr>
            <w:tcW w:w="852" w:type="dxa"/>
            <w:tcBorders>
              <w:top w:val="nil"/>
              <w:left w:val="nil"/>
              <w:bottom w:val="single" w:sz="4" w:space="0" w:color="auto"/>
              <w:right w:val="single" w:sz="4" w:space="0" w:color="auto"/>
            </w:tcBorders>
            <w:vAlign w:val="center"/>
          </w:tcPr>
          <w:p w14:paraId="088C902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382DB46"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A36A234" w14:textId="77777777">
        <w:trPr>
          <w:trHeight w:hRule="exact" w:val="843"/>
        </w:trPr>
        <w:tc>
          <w:tcPr>
            <w:tcW w:w="959" w:type="dxa"/>
            <w:vMerge w:val="restart"/>
            <w:tcBorders>
              <w:top w:val="nil"/>
              <w:left w:val="single" w:sz="8" w:space="0" w:color="auto"/>
              <w:bottom w:val="single" w:sz="4" w:space="0" w:color="auto"/>
              <w:right w:val="single" w:sz="4" w:space="0" w:color="auto"/>
            </w:tcBorders>
            <w:vAlign w:val="center"/>
          </w:tcPr>
          <w:p w14:paraId="3576C0F9"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w:t>
            </w:r>
          </w:p>
          <w:p w14:paraId="27D5DCD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br w:type="page"/>
              <w:t>管理</w:t>
            </w:r>
          </w:p>
        </w:tc>
        <w:tc>
          <w:tcPr>
            <w:tcW w:w="709" w:type="dxa"/>
            <w:tcBorders>
              <w:top w:val="nil"/>
              <w:left w:val="nil"/>
              <w:bottom w:val="single" w:sz="4" w:space="0" w:color="auto"/>
              <w:right w:val="single" w:sz="4" w:space="0" w:color="auto"/>
            </w:tcBorders>
            <w:vAlign w:val="center"/>
          </w:tcPr>
          <w:p w14:paraId="5284CE8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6245" w:type="dxa"/>
            <w:gridSpan w:val="2"/>
            <w:tcBorders>
              <w:top w:val="nil"/>
              <w:left w:val="nil"/>
              <w:bottom w:val="single" w:sz="4" w:space="0" w:color="auto"/>
              <w:right w:val="single" w:sz="4" w:space="0" w:color="auto"/>
            </w:tcBorders>
            <w:vAlign w:val="center"/>
          </w:tcPr>
          <w:p w14:paraId="4BF52A3A" w14:textId="77777777" w:rsidR="00D9720F" w:rsidRDefault="00E065E3">
            <w:pPr>
              <w:spacing w:line="340" w:lineRule="exact"/>
              <w:jc w:val="left"/>
              <w:textAlignment w:val="auto"/>
              <w:rPr>
                <w:rFonts w:asciiTheme="minorEastAsia" w:eastAsiaTheme="minorEastAsia" w:hAnsiTheme="minorEastAsia" w:cs="宋体"/>
                <w:color w:val="FF0000"/>
                <w:kern w:val="0"/>
                <w:sz w:val="24"/>
              </w:rPr>
            </w:pPr>
            <w:r>
              <w:rPr>
                <w:rFonts w:asciiTheme="minorEastAsia" w:eastAsiaTheme="minorEastAsia" w:hAnsiTheme="minorEastAsia" w:cs="宋体" w:hint="eastAsia"/>
                <w:kern w:val="0"/>
                <w:sz w:val="24"/>
              </w:rPr>
              <w:t>各功能间工作用具及卫生责任到人，各功能间张贴卫生责任人标识</w:t>
            </w:r>
            <w:r>
              <w:rPr>
                <w:rFonts w:asciiTheme="minorEastAsia" w:eastAsiaTheme="minorEastAsia" w:hAnsiTheme="minorEastAsia" w:cs="宋体" w:hint="eastAsia"/>
                <w:color w:val="FF0000"/>
                <w:kern w:val="0"/>
                <w:sz w:val="24"/>
              </w:rPr>
              <w:t>。</w:t>
            </w:r>
          </w:p>
        </w:tc>
        <w:tc>
          <w:tcPr>
            <w:tcW w:w="852" w:type="dxa"/>
            <w:tcBorders>
              <w:top w:val="nil"/>
              <w:left w:val="nil"/>
              <w:bottom w:val="single" w:sz="4" w:space="0" w:color="auto"/>
              <w:right w:val="single" w:sz="4" w:space="0" w:color="auto"/>
            </w:tcBorders>
            <w:vAlign w:val="center"/>
          </w:tcPr>
          <w:p w14:paraId="1761CA9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DA5BC54"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2ED34CF7" w14:textId="7777777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1CF98DDE"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CC4438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6245" w:type="dxa"/>
            <w:gridSpan w:val="2"/>
            <w:tcBorders>
              <w:top w:val="nil"/>
              <w:left w:val="nil"/>
              <w:bottom w:val="single" w:sz="4" w:space="0" w:color="auto"/>
              <w:right w:val="single" w:sz="4" w:space="0" w:color="auto"/>
            </w:tcBorders>
            <w:vAlign w:val="center"/>
          </w:tcPr>
          <w:p w14:paraId="00608A7D" w14:textId="77777777" w:rsidR="00D9720F" w:rsidRDefault="00E065E3">
            <w:pPr>
              <w:spacing w:line="340" w:lineRule="exact"/>
              <w:jc w:val="left"/>
              <w:textAlignment w:val="auto"/>
              <w:rPr>
                <w:rFonts w:asciiTheme="minorEastAsia" w:eastAsiaTheme="minorEastAsia" w:hAnsiTheme="minorEastAsia" w:cs="宋体"/>
                <w:color w:val="FF0000"/>
                <w:kern w:val="0"/>
                <w:sz w:val="24"/>
              </w:rPr>
            </w:pPr>
            <w:r>
              <w:rPr>
                <w:rFonts w:asciiTheme="minorEastAsia" w:eastAsiaTheme="minorEastAsia" w:hAnsiTheme="minorEastAsia" w:cs="宋体" w:hint="eastAsia"/>
                <w:kern w:val="0"/>
                <w:sz w:val="24"/>
              </w:rPr>
              <w:t>食堂生产（加工就餐）等区域禁止吸烟。</w:t>
            </w:r>
          </w:p>
        </w:tc>
        <w:tc>
          <w:tcPr>
            <w:tcW w:w="852" w:type="dxa"/>
            <w:tcBorders>
              <w:top w:val="nil"/>
              <w:left w:val="nil"/>
              <w:bottom w:val="single" w:sz="4" w:space="0" w:color="auto"/>
              <w:right w:val="single" w:sz="4" w:space="0" w:color="auto"/>
            </w:tcBorders>
            <w:vAlign w:val="center"/>
          </w:tcPr>
          <w:p w14:paraId="12AD801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518431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2CF8D6D1" w14:textId="7777777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7B3C69D5"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7B502DE"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6245" w:type="dxa"/>
            <w:gridSpan w:val="2"/>
            <w:tcBorders>
              <w:top w:val="nil"/>
              <w:left w:val="nil"/>
              <w:bottom w:val="single" w:sz="4" w:space="0" w:color="auto"/>
              <w:right w:val="single" w:sz="4" w:space="0" w:color="auto"/>
            </w:tcBorders>
            <w:vAlign w:val="center"/>
          </w:tcPr>
          <w:p w14:paraId="563BED77"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玻璃、墙壁、天花板、门窗、开关、风扇没有污迹和蜘蛛网等。地沟通畅无杂物、无异味。</w:t>
            </w:r>
          </w:p>
        </w:tc>
        <w:tc>
          <w:tcPr>
            <w:tcW w:w="852" w:type="dxa"/>
            <w:tcBorders>
              <w:top w:val="nil"/>
              <w:left w:val="nil"/>
              <w:bottom w:val="single" w:sz="4" w:space="0" w:color="auto"/>
              <w:right w:val="single" w:sz="4" w:space="0" w:color="auto"/>
            </w:tcBorders>
            <w:vAlign w:val="center"/>
          </w:tcPr>
          <w:p w14:paraId="5411E0DF"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CECA16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0A67E6D4" w14:textId="7777777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6155E711"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78E5A8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w:t>
            </w:r>
          </w:p>
        </w:tc>
        <w:tc>
          <w:tcPr>
            <w:tcW w:w="6245" w:type="dxa"/>
            <w:gridSpan w:val="2"/>
            <w:tcBorders>
              <w:top w:val="nil"/>
              <w:left w:val="nil"/>
              <w:bottom w:val="single" w:sz="4" w:space="0" w:color="auto"/>
              <w:right w:val="single" w:sz="4" w:space="0" w:color="auto"/>
            </w:tcBorders>
            <w:vAlign w:val="center"/>
          </w:tcPr>
          <w:p w14:paraId="6B33E7B3" w14:textId="77777777" w:rsidR="00D9720F" w:rsidRDefault="00E065E3">
            <w:pPr>
              <w:spacing w:line="340" w:lineRule="exact"/>
              <w:jc w:val="left"/>
              <w:textAlignment w:val="auto"/>
              <w:rPr>
                <w:rFonts w:asciiTheme="minorEastAsia" w:eastAsiaTheme="minorEastAsia" w:hAnsiTheme="minorEastAsia" w:cs="宋体"/>
                <w:color w:val="FF0000"/>
                <w:kern w:val="0"/>
                <w:sz w:val="24"/>
              </w:rPr>
            </w:pPr>
            <w:r>
              <w:rPr>
                <w:rFonts w:asciiTheme="minorEastAsia" w:eastAsiaTheme="minorEastAsia" w:hAnsiTheme="minorEastAsia" w:cs="宋体" w:hint="eastAsia"/>
                <w:kern w:val="0"/>
                <w:sz w:val="24"/>
              </w:rPr>
              <w:t>非加工期间食堂前（后）场底面无积水。</w:t>
            </w:r>
          </w:p>
        </w:tc>
        <w:tc>
          <w:tcPr>
            <w:tcW w:w="852" w:type="dxa"/>
            <w:tcBorders>
              <w:top w:val="nil"/>
              <w:left w:val="nil"/>
              <w:bottom w:val="single" w:sz="4" w:space="0" w:color="auto"/>
              <w:right w:val="single" w:sz="4" w:space="0" w:color="auto"/>
            </w:tcBorders>
            <w:vAlign w:val="center"/>
          </w:tcPr>
          <w:p w14:paraId="414CA52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467BA6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25C27942" w14:textId="77777777">
        <w:trPr>
          <w:trHeight w:hRule="exact" w:val="1022"/>
        </w:trPr>
        <w:tc>
          <w:tcPr>
            <w:tcW w:w="959" w:type="dxa"/>
            <w:vMerge/>
            <w:tcBorders>
              <w:top w:val="nil"/>
              <w:left w:val="single" w:sz="8" w:space="0" w:color="auto"/>
              <w:bottom w:val="single" w:sz="4" w:space="0" w:color="auto"/>
              <w:right w:val="single" w:sz="4" w:space="0" w:color="auto"/>
            </w:tcBorders>
            <w:vAlign w:val="center"/>
          </w:tcPr>
          <w:p w14:paraId="4F0F16D3"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0EB8541"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13</w:t>
            </w:r>
          </w:p>
        </w:tc>
        <w:tc>
          <w:tcPr>
            <w:tcW w:w="6245" w:type="dxa"/>
            <w:gridSpan w:val="2"/>
            <w:tcBorders>
              <w:top w:val="nil"/>
              <w:left w:val="nil"/>
              <w:bottom w:val="single" w:sz="4" w:space="0" w:color="auto"/>
              <w:right w:val="single" w:sz="4" w:space="0" w:color="auto"/>
            </w:tcBorders>
            <w:vAlign w:val="center"/>
          </w:tcPr>
          <w:p w14:paraId="3663D7F8" w14:textId="77777777" w:rsidR="00D9720F" w:rsidRDefault="00E065E3">
            <w:pPr>
              <w:spacing w:line="340" w:lineRule="exact"/>
              <w:jc w:val="left"/>
              <w:textAlignment w:val="auto"/>
              <w:rPr>
                <w:rFonts w:asciiTheme="minorEastAsia" w:eastAsiaTheme="minorEastAsia" w:hAnsiTheme="minorEastAsia" w:cs="宋体"/>
                <w:color w:val="FF0000"/>
                <w:kern w:val="0"/>
                <w:sz w:val="24"/>
              </w:rPr>
            </w:pPr>
            <w:r>
              <w:rPr>
                <w:rFonts w:asciiTheme="minorEastAsia" w:eastAsiaTheme="minorEastAsia" w:hAnsiTheme="minorEastAsia" w:cs="宋体" w:hint="eastAsia"/>
                <w:kern w:val="0"/>
                <w:sz w:val="24"/>
              </w:rPr>
              <w:t>整理箱、净菜框（白色）、毛菜筐（蓝色）干净整洁，分类且整齐上架放置，标记明显。</w:t>
            </w:r>
          </w:p>
        </w:tc>
        <w:tc>
          <w:tcPr>
            <w:tcW w:w="852" w:type="dxa"/>
            <w:tcBorders>
              <w:top w:val="nil"/>
              <w:left w:val="nil"/>
              <w:bottom w:val="single" w:sz="4" w:space="0" w:color="auto"/>
              <w:right w:val="single" w:sz="4" w:space="0" w:color="auto"/>
            </w:tcBorders>
            <w:vAlign w:val="center"/>
          </w:tcPr>
          <w:p w14:paraId="2F611844"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AECB40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420620EF" w14:textId="77777777">
        <w:trPr>
          <w:trHeight w:hRule="exact" w:val="847"/>
        </w:trPr>
        <w:tc>
          <w:tcPr>
            <w:tcW w:w="959" w:type="dxa"/>
            <w:tcBorders>
              <w:top w:val="single" w:sz="4" w:space="0" w:color="auto"/>
              <w:left w:val="single" w:sz="8" w:space="0" w:color="auto"/>
              <w:bottom w:val="single" w:sz="4" w:space="0" w:color="auto"/>
              <w:right w:val="single" w:sz="4" w:space="0" w:color="auto"/>
            </w:tcBorders>
            <w:vAlign w:val="center"/>
          </w:tcPr>
          <w:p w14:paraId="30B2AC39"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lastRenderedPageBreak/>
              <w:t>检查</w:t>
            </w:r>
            <w:r>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5185D8FA"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w:t>
            </w:r>
            <w:r>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16E1D999"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71656FD6"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违规</w:t>
            </w:r>
          </w:p>
          <w:p w14:paraId="5B8059DB"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6603FCCD"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级</w:t>
            </w:r>
            <w:r>
              <w:rPr>
                <w:rFonts w:asciiTheme="minorEastAsia" w:eastAsiaTheme="minorEastAsia" w:hAnsiTheme="minorEastAsia" w:cs="宋体" w:hint="eastAsia"/>
                <w:b/>
                <w:bCs/>
                <w:color w:val="000000"/>
                <w:kern w:val="0"/>
                <w:sz w:val="24"/>
              </w:rPr>
              <w:br/>
              <w:t>别</w:t>
            </w:r>
          </w:p>
        </w:tc>
      </w:tr>
      <w:tr w:rsidR="00D9720F" w14:paraId="5F787569" w14:textId="77777777">
        <w:trPr>
          <w:trHeight w:hRule="exact" w:val="705"/>
        </w:trPr>
        <w:tc>
          <w:tcPr>
            <w:tcW w:w="959" w:type="dxa"/>
            <w:vMerge w:val="restart"/>
            <w:tcBorders>
              <w:top w:val="single" w:sz="4" w:space="0" w:color="auto"/>
              <w:left w:val="single" w:sz="8" w:space="0" w:color="auto"/>
              <w:bottom w:val="single" w:sz="4" w:space="0" w:color="auto"/>
              <w:right w:val="single" w:sz="4" w:space="0" w:color="auto"/>
            </w:tcBorders>
            <w:vAlign w:val="center"/>
          </w:tcPr>
          <w:p w14:paraId="002A5036" w14:textId="77777777" w:rsidR="00D9720F" w:rsidRDefault="00E065E3">
            <w:pPr>
              <w:widowControl w:val="0"/>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w:t>
            </w:r>
          </w:p>
          <w:p w14:paraId="7253E3DB" w14:textId="77777777" w:rsidR="00D9720F" w:rsidRDefault="00E065E3">
            <w:pPr>
              <w:widowControl w:val="0"/>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17594A44"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14</w:t>
            </w:r>
          </w:p>
        </w:tc>
        <w:tc>
          <w:tcPr>
            <w:tcW w:w="6245" w:type="dxa"/>
            <w:gridSpan w:val="2"/>
            <w:tcBorders>
              <w:top w:val="single" w:sz="4" w:space="0" w:color="auto"/>
              <w:left w:val="nil"/>
              <w:bottom w:val="single" w:sz="4" w:space="0" w:color="auto"/>
              <w:right w:val="single" w:sz="4" w:space="0" w:color="auto"/>
            </w:tcBorders>
            <w:vAlign w:val="center"/>
          </w:tcPr>
          <w:p w14:paraId="5782BE63" w14:textId="77777777" w:rsidR="00D9720F" w:rsidRDefault="00E065E3">
            <w:pPr>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洗手池、卫生间整洁干净，并填写清洁记录表。</w:t>
            </w:r>
          </w:p>
        </w:tc>
        <w:tc>
          <w:tcPr>
            <w:tcW w:w="852" w:type="dxa"/>
            <w:tcBorders>
              <w:top w:val="single" w:sz="4" w:space="0" w:color="auto"/>
              <w:left w:val="nil"/>
              <w:bottom w:val="single" w:sz="4" w:space="0" w:color="auto"/>
              <w:right w:val="single" w:sz="4" w:space="0" w:color="auto"/>
            </w:tcBorders>
            <w:vAlign w:val="center"/>
          </w:tcPr>
          <w:p w14:paraId="4DCEB1D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0D89185E"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61D357B1" w14:textId="77777777">
        <w:trPr>
          <w:trHeight w:hRule="exact" w:val="885"/>
        </w:trPr>
        <w:tc>
          <w:tcPr>
            <w:tcW w:w="959" w:type="dxa"/>
            <w:vMerge/>
            <w:tcBorders>
              <w:top w:val="nil"/>
              <w:left w:val="single" w:sz="8" w:space="0" w:color="auto"/>
              <w:bottom w:val="single" w:sz="4" w:space="0" w:color="auto"/>
              <w:right w:val="single" w:sz="4" w:space="0" w:color="auto"/>
            </w:tcBorders>
            <w:vAlign w:val="center"/>
          </w:tcPr>
          <w:p w14:paraId="2B3D1DE1" w14:textId="77777777" w:rsidR="00D9720F" w:rsidRDefault="00D9720F">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2B0075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6245" w:type="dxa"/>
            <w:gridSpan w:val="2"/>
            <w:tcBorders>
              <w:top w:val="nil"/>
              <w:left w:val="nil"/>
              <w:bottom w:val="single" w:sz="4" w:space="0" w:color="auto"/>
              <w:right w:val="single" w:sz="4" w:space="0" w:color="auto"/>
            </w:tcBorders>
            <w:vAlign w:val="center"/>
          </w:tcPr>
          <w:p w14:paraId="1615B2AD" w14:textId="77777777" w:rsidR="00D9720F" w:rsidRDefault="00E065E3">
            <w:pPr>
              <w:spacing w:line="40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下水道与外相通处有网眼孔径小于6mm的金属隔栅，每天清洁，无明显沉淀物。</w:t>
            </w:r>
          </w:p>
        </w:tc>
        <w:tc>
          <w:tcPr>
            <w:tcW w:w="852" w:type="dxa"/>
            <w:tcBorders>
              <w:top w:val="nil"/>
              <w:left w:val="nil"/>
              <w:bottom w:val="single" w:sz="4" w:space="0" w:color="auto"/>
              <w:right w:val="single" w:sz="4" w:space="0" w:color="auto"/>
            </w:tcBorders>
            <w:vAlign w:val="center"/>
          </w:tcPr>
          <w:p w14:paraId="5974612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0C0DC61"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397212B4" w14:textId="77777777">
        <w:trPr>
          <w:trHeight w:hRule="exact" w:val="982"/>
        </w:trPr>
        <w:tc>
          <w:tcPr>
            <w:tcW w:w="959" w:type="dxa"/>
            <w:vMerge/>
            <w:tcBorders>
              <w:top w:val="nil"/>
              <w:left w:val="single" w:sz="8" w:space="0" w:color="auto"/>
              <w:bottom w:val="single" w:sz="4" w:space="0" w:color="auto"/>
              <w:right w:val="single" w:sz="4" w:space="0" w:color="auto"/>
            </w:tcBorders>
            <w:vAlign w:val="center"/>
          </w:tcPr>
          <w:p w14:paraId="03D81512" w14:textId="77777777" w:rsidR="00D9720F" w:rsidRDefault="00D9720F">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3ACF90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16</w:t>
            </w:r>
          </w:p>
        </w:tc>
        <w:tc>
          <w:tcPr>
            <w:tcW w:w="6245" w:type="dxa"/>
            <w:gridSpan w:val="2"/>
            <w:tcBorders>
              <w:top w:val="nil"/>
              <w:left w:val="nil"/>
              <w:bottom w:val="single" w:sz="4" w:space="0" w:color="auto"/>
              <w:right w:val="single" w:sz="4" w:space="0" w:color="auto"/>
            </w:tcBorders>
            <w:vAlign w:val="center"/>
          </w:tcPr>
          <w:p w14:paraId="6DD96E4E" w14:textId="77777777" w:rsidR="00D9720F" w:rsidRDefault="00E065E3">
            <w:pPr>
              <w:spacing w:line="40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刀、墩、板、笼屉、抹布等炊具使用前后刷洗彻底，保持干净整洁无霉斑。</w:t>
            </w:r>
          </w:p>
        </w:tc>
        <w:tc>
          <w:tcPr>
            <w:tcW w:w="852" w:type="dxa"/>
            <w:tcBorders>
              <w:top w:val="nil"/>
              <w:left w:val="nil"/>
              <w:bottom w:val="single" w:sz="4" w:space="0" w:color="auto"/>
              <w:right w:val="single" w:sz="4" w:space="0" w:color="auto"/>
            </w:tcBorders>
            <w:vAlign w:val="center"/>
          </w:tcPr>
          <w:p w14:paraId="4969A97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596E8E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70DD2FD" w14:textId="77777777">
        <w:trPr>
          <w:trHeight w:hRule="exact" w:val="702"/>
        </w:trPr>
        <w:tc>
          <w:tcPr>
            <w:tcW w:w="959" w:type="dxa"/>
            <w:vMerge/>
            <w:tcBorders>
              <w:top w:val="nil"/>
              <w:left w:val="single" w:sz="8" w:space="0" w:color="auto"/>
              <w:bottom w:val="single" w:sz="4" w:space="0" w:color="auto"/>
              <w:right w:val="single" w:sz="4" w:space="0" w:color="auto"/>
            </w:tcBorders>
            <w:vAlign w:val="center"/>
          </w:tcPr>
          <w:p w14:paraId="68445822" w14:textId="77777777" w:rsidR="00D9720F" w:rsidRDefault="00D9720F">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0F5FAE7"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17</w:t>
            </w:r>
          </w:p>
        </w:tc>
        <w:tc>
          <w:tcPr>
            <w:tcW w:w="6245" w:type="dxa"/>
            <w:gridSpan w:val="2"/>
            <w:tcBorders>
              <w:top w:val="nil"/>
              <w:left w:val="nil"/>
              <w:bottom w:val="single" w:sz="4" w:space="0" w:color="auto"/>
              <w:right w:val="single" w:sz="4" w:space="0" w:color="auto"/>
            </w:tcBorders>
            <w:vAlign w:val="center"/>
          </w:tcPr>
          <w:p w14:paraId="17A72EA3" w14:textId="77777777" w:rsidR="00D9720F" w:rsidRDefault="00E065E3">
            <w:pPr>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售饭间工作台、窗口机、开关灯具、消毒灯上无污迹。</w:t>
            </w:r>
          </w:p>
        </w:tc>
        <w:tc>
          <w:tcPr>
            <w:tcW w:w="852" w:type="dxa"/>
            <w:tcBorders>
              <w:top w:val="nil"/>
              <w:left w:val="nil"/>
              <w:bottom w:val="single" w:sz="4" w:space="0" w:color="auto"/>
              <w:right w:val="single" w:sz="4" w:space="0" w:color="auto"/>
            </w:tcBorders>
            <w:vAlign w:val="center"/>
          </w:tcPr>
          <w:p w14:paraId="03B4D7F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BCDF3C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089F644F" w14:textId="77777777">
        <w:trPr>
          <w:trHeight w:hRule="exact" w:val="978"/>
        </w:trPr>
        <w:tc>
          <w:tcPr>
            <w:tcW w:w="959" w:type="dxa"/>
            <w:vMerge/>
            <w:tcBorders>
              <w:top w:val="nil"/>
              <w:left w:val="single" w:sz="8" w:space="0" w:color="auto"/>
              <w:bottom w:val="single" w:sz="4" w:space="0" w:color="auto"/>
              <w:right w:val="single" w:sz="4" w:space="0" w:color="auto"/>
            </w:tcBorders>
            <w:vAlign w:val="center"/>
          </w:tcPr>
          <w:p w14:paraId="28640882" w14:textId="77777777" w:rsidR="00D9720F" w:rsidRDefault="00D9720F">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0A7197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18</w:t>
            </w:r>
          </w:p>
        </w:tc>
        <w:tc>
          <w:tcPr>
            <w:tcW w:w="6245" w:type="dxa"/>
            <w:gridSpan w:val="2"/>
            <w:tcBorders>
              <w:top w:val="nil"/>
              <w:left w:val="nil"/>
              <w:bottom w:val="single" w:sz="4" w:space="0" w:color="auto"/>
              <w:right w:val="single" w:sz="4" w:space="0" w:color="auto"/>
            </w:tcBorders>
            <w:vAlign w:val="center"/>
          </w:tcPr>
          <w:p w14:paraId="45892447"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垃圾桶有明显标识并及时上盖，及时清除垃圾及废弃物，保持垃圾桶内（外）清洁卫生。</w:t>
            </w:r>
          </w:p>
        </w:tc>
        <w:tc>
          <w:tcPr>
            <w:tcW w:w="852" w:type="dxa"/>
            <w:tcBorders>
              <w:top w:val="nil"/>
              <w:left w:val="nil"/>
              <w:bottom w:val="single" w:sz="4" w:space="0" w:color="auto"/>
              <w:right w:val="single" w:sz="4" w:space="0" w:color="auto"/>
            </w:tcBorders>
            <w:vAlign w:val="center"/>
          </w:tcPr>
          <w:p w14:paraId="3941922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390E49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2D0453E5" w14:textId="7777777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65D7D52E" w14:textId="77777777" w:rsidR="00D9720F" w:rsidRDefault="00D9720F">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41A458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6245" w:type="dxa"/>
            <w:gridSpan w:val="2"/>
            <w:tcBorders>
              <w:top w:val="nil"/>
              <w:left w:val="nil"/>
              <w:bottom w:val="single" w:sz="4" w:space="0" w:color="auto"/>
              <w:right w:val="single" w:sz="4" w:space="0" w:color="auto"/>
            </w:tcBorders>
            <w:vAlign w:val="center"/>
          </w:tcPr>
          <w:p w14:paraId="1EEA9454"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各功能间加工结束以后，不允许用塑料袋、编织袋、纸箱存放原料、半成品。</w:t>
            </w:r>
          </w:p>
        </w:tc>
        <w:tc>
          <w:tcPr>
            <w:tcW w:w="852" w:type="dxa"/>
            <w:tcBorders>
              <w:top w:val="nil"/>
              <w:left w:val="nil"/>
              <w:bottom w:val="single" w:sz="4" w:space="0" w:color="auto"/>
              <w:right w:val="single" w:sz="4" w:space="0" w:color="auto"/>
            </w:tcBorders>
            <w:vAlign w:val="center"/>
          </w:tcPr>
          <w:p w14:paraId="2849222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AFD829"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0EFCC2D4" w14:textId="7777777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1A13381C" w14:textId="77777777" w:rsidR="00D9720F" w:rsidRDefault="00D9720F">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E5C3B5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c>
          <w:tcPr>
            <w:tcW w:w="6245" w:type="dxa"/>
            <w:gridSpan w:val="2"/>
            <w:tcBorders>
              <w:top w:val="nil"/>
              <w:left w:val="nil"/>
              <w:bottom w:val="single" w:sz="4" w:space="0" w:color="auto"/>
              <w:right w:val="single" w:sz="4" w:space="0" w:color="auto"/>
            </w:tcBorders>
            <w:vAlign w:val="center"/>
          </w:tcPr>
          <w:p w14:paraId="635CBEFC"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与外界相通的门窗配置防蝇设施，并保持清洁。</w:t>
            </w:r>
          </w:p>
        </w:tc>
        <w:tc>
          <w:tcPr>
            <w:tcW w:w="852" w:type="dxa"/>
            <w:tcBorders>
              <w:top w:val="nil"/>
              <w:left w:val="nil"/>
              <w:bottom w:val="single" w:sz="4" w:space="0" w:color="auto"/>
              <w:right w:val="single" w:sz="4" w:space="0" w:color="auto"/>
            </w:tcBorders>
            <w:vAlign w:val="center"/>
          </w:tcPr>
          <w:p w14:paraId="7817AFA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FBB496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7AEF2202" w14:textId="77777777">
        <w:trPr>
          <w:trHeight w:hRule="exact" w:val="673"/>
        </w:trPr>
        <w:tc>
          <w:tcPr>
            <w:tcW w:w="959" w:type="dxa"/>
            <w:vMerge w:val="restart"/>
            <w:tcBorders>
              <w:top w:val="nil"/>
              <w:left w:val="single" w:sz="8" w:space="0" w:color="auto"/>
              <w:bottom w:val="single" w:sz="4" w:space="0" w:color="auto"/>
              <w:right w:val="single" w:sz="4" w:space="0" w:color="auto"/>
            </w:tcBorders>
            <w:vAlign w:val="center"/>
          </w:tcPr>
          <w:p w14:paraId="11CAE58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机械</w:t>
            </w:r>
            <w:r>
              <w:rPr>
                <w:rFonts w:asciiTheme="minorEastAsia" w:eastAsiaTheme="minorEastAsia" w:hAnsiTheme="minorEastAsia" w:cs="宋体" w:hint="eastAsia"/>
                <w:color w:val="000000"/>
                <w:kern w:val="0"/>
                <w:sz w:val="24"/>
              </w:rPr>
              <w:br w:type="page"/>
            </w:r>
          </w:p>
          <w:p w14:paraId="2FD453D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设备</w:t>
            </w:r>
          </w:p>
          <w:p w14:paraId="7FA068B7"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操作</w:t>
            </w:r>
          </w:p>
          <w:p w14:paraId="47DE34F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32A36ECE"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21</w:t>
            </w:r>
          </w:p>
        </w:tc>
        <w:tc>
          <w:tcPr>
            <w:tcW w:w="6245" w:type="dxa"/>
            <w:gridSpan w:val="2"/>
            <w:tcBorders>
              <w:top w:val="nil"/>
              <w:left w:val="nil"/>
              <w:bottom w:val="single" w:sz="4" w:space="0" w:color="auto"/>
              <w:right w:val="single" w:sz="4" w:space="0" w:color="auto"/>
            </w:tcBorders>
            <w:vAlign w:val="center"/>
          </w:tcPr>
          <w:p w14:paraId="42DEA4B6"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机械设备使用、</w:t>
            </w:r>
            <w:proofErr w:type="gramStart"/>
            <w:r>
              <w:rPr>
                <w:rFonts w:asciiTheme="minorEastAsia" w:eastAsiaTheme="minorEastAsia" w:hAnsiTheme="minorEastAsia" w:cs="宋体" w:hint="eastAsia"/>
                <w:color w:val="000000"/>
                <w:kern w:val="0"/>
                <w:sz w:val="24"/>
              </w:rPr>
              <w:t>维保责任</w:t>
            </w:r>
            <w:proofErr w:type="gramEnd"/>
            <w:r>
              <w:rPr>
                <w:rFonts w:asciiTheme="minorEastAsia" w:eastAsiaTheme="minorEastAsia" w:hAnsiTheme="minorEastAsia" w:cs="宋体" w:hint="eastAsia"/>
                <w:color w:val="000000"/>
                <w:kern w:val="0"/>
                <w:sz w:val="24"/>
              </w:rPr>
              <w:t>到人，张贴责任人标识。</w:t>
            </w:r>
          </w:p>
        </w:tc>
        <w:tc>
          <w:tcPr>
            <w:tcW w:w="852" w:type="dxa"/>
            <w:tcBorders>
              <w:top w:val="nil"/>
              <w:left w:val="nil"/>
              <w:bottom w:val="single" w:sz="4" w:space="0" w:color="auto"/>
              <w:right w:val="single" w:sz="4" w:space="0" w:color="auto"/>
            </w:tcBorders>
            <w:vAlign w:val="center"/>
          </w:tcPr>
          <w:p w14:paraId="7261A5B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71F684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00CFCAA9" w14:textId="7777777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42F8A0DC"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73FF4C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22</w:t>
            </w:r>
          </w:p>
        </w:tc>
        <w:tc>
          <w:tcPr>
            <w:tcW w:w="6245" w:type="dxa"/>
            <w:gridSpan w:val="2"/>
            <w:tcBorders>
              <w:top w:val="nil"/>
              <w:left w:val="nil"/>
              <w:bottom w:val="single" w:sz="4" w:space="0" w:color="auto"/>
              <w:right w:val="single" w:sz="4" w:space="0" w:color="auto"/>
            </w:tcBorders>
            <w:vAlign w:val="center"/>
          </w:tcPr>
          <w:p w14:paraId="4B9D9257"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各种设备、用具摆放整齐干净。</w:t>
            </w:r>
          </w:p>
        </w:tc>
        <w:tc>
          <w:tcPr>
            <w:tcW w:w="852" w:type="dxa"/>
            <w:tcBorders>
              <w:top w:val="nil"/>
              <w:left w:val="nil"/>
              <w:bottom w:val="single" w:sz="4" w:space="0" w:color="auto"/>
              <w:right w:val="single" w:sz="4" w:space="0" w:color="auto"/>
            </w:tcBorders>
            <w:vAlign w:val="center"/>
          </w:tcPr>
          <w:p w14:paraId="7703E19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F2D484"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2A29BDFF" w14:textId="7777777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3E9E6EDD"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F0FFA5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23</w:t>
            </w:r>
          </w:p>
        </w:tc>
        <w:tc>
          <w:tcPr>
            <w:tcW w:w="6245" w:type="dxa"/>
            <w:gridSpan w:val="2"/>
            <w:tcBorders>
              <w:top w:val="nil"/>
              <w:left w:val="nil"/>
              <w:bottom w:val="single" w:sz="4" w:space="0" w:color="auto"/>
              <w:right w:val="single" w:sz="4" w:space="0" w:color="auto"/>
            </w:tcBorders>
            <w:vAlign w:val="center"/>
          </w:tcPr>
          <w:p w14:paraId="0303A9AF"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和面机、压面机、烤箱、电饼档、切菜机等所有设备每次使用后清洗并保持干净，没有灰尘、油泥残迹。</w:t>
            </w:r>
          </w:p>
        </w:tc>
        <w:tc>
          <w:tcPr>
            <w:tcW w:w="852" w:type="dxa"/>
            <w:tcBorders>
              <w:top w:val="nil"/>
              <w:left w:val="nil"/>
              <w:bottom w:val="single" w:sz="4" w:space="0" w:color="auto"/>
              <w:right w:val="single" w:sz="4" w:space="0" w:color="auto"/>
            </w:tcBorders>
            <w:vAlign w:val="center"/>
          </w:tcPr>
          <w:p w14:paraId="3E915C64"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9923C8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286C1003" w14:textId="7777777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1E6AB223"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E409BA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24</w:t>
            </w:r>
          </w:p>
        </w:tc>
        <w:tc>
          <w:tcPr>
            <w:tcW w:w="6245" w:type="dxa"/>
            <w:gridSpan w:val="2"/>
            <w:tcBorders>
              <w:top w:val="nil"/>
              <w:left w:val="nil"/>
              <w:bottom w:val="single" w:sz="4" w:space="0" w:color="auto"/>
              <w:right w:val="single" w:sz="4" w:space="0" w:color="auto"/>
            </w:tcBorders>
            <w:vAlign w:val="center"/>
          </w:tcPr>
          <w:p w14:paraId="0FA0B662"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各种设备操作规程张贴在相关设备附近。</w:t>
            </w:r>
          </w:p>
        </w:tc>
        <w:tc>
          <w:tcPr>
            <w:tcW w:w="852" w:type="dxa"/>
            <w:tcBorders>
              <w:top w:val="nil"/>
              <w:left w:val="nil"/>
              <w:bottom w:val="single" w:sz="4" w:space="0" w:color="auto"/>
              <w:right w:val="single" w:sz="4" w:space="0" w:color="auto"/>
            </w:tcBorders>
            <w:vAlign w:val="center"/>
          </w:tcPr>
          <w:p w14:paraId="2381773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8C63F0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437354B0" w14:textId="7777777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54AF063A"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98EAF51"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25</w:t>
            </w:r>
          </w:p>
        </w:tc>
        <w:tc>
          <w:tcPr>
            <w:tcW w:w="6245" w:type="dxa"/>
            <w:gridSpan w:val="2"/>
            <w:tcBorders>
              <w:top w:val="nil"/>
              <w:left w:val="nil"/>
              <w:bottom w:val="single" w:sz="4" w:space="0" w:color="auto"/>
              <w:right w:val="single" w:sz="4" w:space="0" w:color="auto"/>
            </w:tcBorders>
            <w:vAlign w:val="center"/>
          </w:tcPr>
          <w:p w14:paraId="51E8A4DF"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设备运转出现异常，设备责任人首先拉闸断电，及时报修，并挂出“设备异常、暂停使用”的公告牌。</w:t>
            </w:r>
          </w:p>
        </w:tc>
        <w:tc>
          <w:tcPr>
            <w:tcW w:w="852" w:type="dxa"/>
            <w:tcBorders>
              <w:top w:val="nil"/>
              <w:left w:val="nil"/>
              <w:bottom w:val="single" w:sz="4" w:space="0" w:color="auto"/>
              <w:right w:val="single" w:sz="4" w:space="0" w:color="auto"/>
            </w:tcBorders>
            <w:vAlign w:val="center"/>
          </w:tcPr>
          <w:p w14:paraId="6509CEC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44FC63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160AC90" w14:textId="77777777">
        <w:trPr>
          <w:trHeight w:val="530"/>
        </w:trPr>
        <w:tc>
          <w:tcPr>
            <w:tcW w:w="959" w:type="dxa"/>
            <w:vMerge w:val="restart"/>
            <w:tcBorders>
              <w:top w:val="nil"/>
              <w:left w:val="single" w:sz="8" w:space="0" w:color="auto"/>
              <w:bottom w:val="single" w:sz="4" w:space="0" w:color="auto"/>
              <w:right w:val="single" w:sz="4" w:space="0" w:color="auto"/>
            </w:tcBorders>
            <w:vAlign w:val="center"/>
          </w:tcPr>
          <w:p w14:paraId="3A84CCB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仓库</w:t>
            </w:r>
            <w:r>
              <w:rPr>
                <w:rFonts w:asciiTheme="minorEastAsia" w:eastAsiaTheme="minorEastAsia" w:hAnsiTheme="minorEastAsia" w:cs="宋体" w:hint="eastAsia"/>
                <w:color w:val="000000"/>
                <w:kern w:val="0"/>
                <w:sz w:val="24"/>
              </w:rPr>
              <w:br/>
              <w:t>及原</w:t>
            </w:r>
            <w:r>
              <w:rPr>
                <w:rFonts w:asciiTheme="minorEastAsia" w:eastAsiaTheme="minorEastAsia" w:hAnsiTheme="minorEastAsia" w:cs="宋体" w:hint="eastAsia"/>
                <w:color w:val="000000"/>
                <w:kern w:val="0"/>
                <w:sz w:val="24"/>
              </w:rPr>
              <w:br/>
              <w:t>材料</w:t>
            </w:r>
            <w:r>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13AD533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26</w:t>
            </w:r>
          </w:p>
        </w:tc>
        <w:tc>
          <w:tcPr>
            <w:tcW w:w="6245" w:type="dxa"/>
            <w:gridSpan w:val="2"/>
            <w:tcBorders>
              <w:top w:val="nil"/>
              <w:left w:val="nil"/>
              <w:bottom w:val="single" w:sz="4" w:space="0" w:color="auto"/>
              <w:right w:val="single" w:sz="4" w:space="0" w:color="auto"/>
            </w:tcBorders>
            <w:vAlign w:val="center"/>
          </w:tcPr>
          <w:p w14:paraId="7B5EC95C"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采取防鼠、防蟑螂、防霉、防潮等措施。</w:t>
            </w:r>
          </w:p>
        </w:tc>
        <w:tc>
          <w:tcPr>
            <w:tcW w:w="852" w:type="dxa"/>
            <w:tcBorders>
              <w:top w:val="nil"/>
              <w:left w:val="nil"/>
              <w:bottom w:val="single" w:sz="4" w:space="0" w:color="auto"/>
              <w:right w:val="single" w:sz="4" w:space="0" w:color="auto"/>
            </w:tcBorders>
            <w:vAlign w:val="center"/>
          </w:tcPr>
          <w:p w14:paraId="7E5FC0D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A75B9A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7A1F954" w14:textId="7777777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04C8E92E"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AA64D8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27</w:t>
            </w:r>
          </w:p>
        </w:tc>
        <w:tc>
          <w:tcPr>
            <w:tcW w:w="6245" w:type="dxa"/>
            <w:gridSpan w:val="2"/>
            <w:tcBorders>
              <w:top w:val="nil"/>
              <w:left w:val="nil"/>
              <w:bottom w:val="single" w:sz="4" w:space="0" w:color="auto"/>
              <w:right w:val="single" w:sz="4" w:space="0" w:color="auto"/>
            </w:tcBorders>
            <w:vAlign w:val="center"/>
          </w:tcPr>
          <w:p w14:paraId="48F8CFEB"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食品分类、</w:t>
            </w:r>
            <w:proofErr w:type="gramStart"/>
            <w:r>
              <w:rPr>
                <w:rFonts w:asciiTheme="minorEastAsia" w:eastAsiaTheme="minorEastAsia" w:hAnsiTheme="minorEastAsia" w:cs="宋体" w:hint="eastAsia"/>
                <w:kern w:val="0"/>
                <w:sz w:val="24"/>
              </w:rPr>
              <w:t>分架存放</w:t>
            </w:r>
            <w:proofErr w:type="gramEnd"/>
            <w:r>
              <w:rPr>
                <w:rFonts w:asciiTheme="minorEastAsia" w:eastAsiaTheme="minorEastAsia" w:hAnsiTheme="minorEastAsia" w:cs="宋体" w:hint="eastAsia"/>
                <w:kern w:val="0"/>
                <w:sz w:val="24"/>
              </w:rPr>
              <w:t>，标识明显、距离墙壁、地面均在20cm以上。</w:t>
            </w:r>
          </w:p>
        </w:tc>
        <w:tc>
          <w:tcPr>
            <w:tcW w:w="852" w:type="dxa"/>
            <w:tcBorders>
              <w:top w:val="nil"/>
              <w:left w:val="nil"/>
              <w:bottom w:val="single" w:sz="4" w:space="0" w:color="auto"/>
              <w:right w:val="single" w:sz="4" w:space="0" w:color="auto"/>
            </w:tcBorders>
            <w:vAlign w:val="center"/>
          </w:tcPr>
          <w:p w14:paraId="0C4D33B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8C639B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2D20BEDD" w14:textId="77777777">
        <w:trPr>
          <w:trHeight w:hRule="exact" w:val="1009"/>
        </w:trPr>
        <w:tc>
          <w:tcPr>
            <w:tcW w:w="959" w:type="dxa"/>
            <w:vMerge/>
            <w:tcBorders>
              <w:top w:val="nil"/>
              <w:left w:val="single" w:sz="8" w:space="0" w:color="auto"/>
              <w:bottom w:val="single" w:sz="4" w:space="0" w:color="auto"/>
              <w:right w:val="single" w:sz="4" w:space="0" w:color="auto"/>
            </w:tcBorders>
            <w:vAlign w:val="center"/>
          </w:tcPr>
          <w:p w14:paraId="5BE6D40B"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161A39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28</w:t>
            </w:r>
          </w:p>
        </w:tc>
        <w:tc>
          <w:tcPr>
            <w:tcW w:w="6245" w:type="dxa"/>
            <w:gridSpan w:val="2"/>
            <w:tcBorders>
              <w:top w:val="nil"/>
              <w:left w:val="nil"/>
              <w:bottom w:val="single" w:sz="4" w:space="0" w:color="auto"/>
              <w:right w:val="single" w:sz="4" w:space="0" w:color="auto"/>
            </w:tcBorders>
            <w:vAlign w:val="center"/>
          </w:tcPr>
          <w:p w14:paraId="59CE4394"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杂粮、干货、香料及分装食品存放在整理箱，标识齐全，整齐上架，标识牌应注明采购时间、储存量、保质期限。</w:t>
            </w:r>
          </w:p>
        </w:tc>
        <w:tc>
          <w:tcPr>
            <w:tcW w:w="852" w:type="dxa"/>
            <w:tcBorders>
              <w:top w:val="nil"/>
              <w:left w:val="nil"/>
              <w:bottom w:val="single" w:sz="4" w:space="0" w:color="auto"/>
              <w:right w:val="single" w:sz="4" w:space="0" w:color="auto"/>
            </w:tcBorders>
            <w:vAlign w:val="center"/>
          </w:tcPr>
          <w:p w14:paraId="59036F8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3DAD4C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34482D32" w14:textId="77777777">
        <w:trPr>
          <w:trHeight w:hRule="exact" w:val="561"/>
        </w:trPr>
        <w:tc>
          <w:tcPr>
            <w:tcW w:w="959" w:type="dxa"/>
            <w:vMerge/>
            <w:tcBorders>
              <w:top w:val="nil"/>
              <w:left w:val="single" w:sz="8" w:space="0" w:color="auto"/>
              <w:bottom w:val="single" w:sz="4" w:space="0" w:color="auto"/>
              <w:right w:val="single" w:sz="4" w:space="0" w:color="auto"/>
            </w:tcBorders>
            <w:vAlign w:val="center"/>
          </w:tcPr>
          <w:p w14:paraId="5C46FA87"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A05E98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29</w:t>
            </w:r>
          </w:p>
        </w:tc>
        <w:tc>
          <w:tcPr>
            <w:tcW w:w="6245" w:type="dxa"/>
            <w:gridSpan w:val="2"/>
            <w:tcBorders>
              <w:top w:val="nil"/>
              <w:left w:val="nil"/>
              <w:bottom w:val="single" w:sz="4" w:space="0" w:color="auto"/>
              <w:right w:val="single" w:sz="4" w:space="0" w:color="auto"/>
            </w:tcBorders>
            <w:vAlign w:val="center"/>
          </w:tcPr>
          <w:p w14:paraId="3FDBD93F"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仓库</w:t>
            </w:r>
            <w:proofErr w:type="gramStart"/>
            <w:r>
              <w:rPr>
                <w:rFonts w:asciiTheme="minorEastAsia" w:eastAsiaTheme="minorEastAsia" w:hAnsiTheme="minorEastAsia" w:cs="宋体" w:hint="eastAsia"/>
                <w:color w:val="000000"/>
                <w:kern w:val="0"/>
                <w:sz w:val="24"/>
              </w:rPr>
              <w:t>卫生每天</w:t>
            </w:r>
            <w:proofErr w:type="gramEnd"/>
            <w:r>
              <w:rPr>
                <w:rFonts w:asciiTheme="minorEastAsia" w:eastAsiaTheme="minorEastAsia" w:hAnsiTheme="minorEastAsia" w:cs="宋体" w:hint="eastAsia"/>
                <w:color w:val="000000"/>
                <w:kern w:val="0"/>
                <w:sz w:val="24"/>
              </w:rPr>
              <w:t>保持整洁，定时通风。</w:t>
            </w:r>
          </w:p>
        </w:tc>
        <w:tc>
          <w:tcPr>
            <w:tcW w:w="852" w:type="dxa"/>
            <w:tcBorders>
              <w:top w:val="nil"/>
              <w:left w:val="nil"/>
              <w:bottom w:val="single" w:sz="4" w:space="0" w:color="auto"/>
              <w:right w:val="single" w:sz="4" w:space="0" w:color="auto"/>
            </w:tcBorders>
            <w:vAlign w:val="center"/>
          </w:tcPr>
          <w:p w14:paraId="702A287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60451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2E816EE7" w14:textId="7777777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4FFAB1D4"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F84E39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30</w:t>
            </w:r>
          </w:p>
        </w:tc>
        <w:tc>
          <w:tcPr>
            <w:tcW w:w="6245" w:type="dxa"/>
            <w:gridSpan w:val="2"/>
            <w:tcBorders>
              <w:top w:val="nil"/>
              <w:left w:val="nil"/>
              <w:bottom w:val="single" w:sz="4" w:space="0" w:color="auto"/>
              <w:right w:val="single" w:sz="4" w:space="0" w:color="auto"/>
            </w:tcBorders>
            <w:vAlign w:val="center"/>
          </w:tcPr>
          <w:p w14:paraId="081CD076" w14:textId="77777777" w:rsidR="00D9720F" w:rsidRDefault="00E065E3">
            <w:pPr>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月底盘点库房，重点清查是否存在过期和变质食品。</w:t>
            </w:r>
          </w:p>
        </w:tc>
        <w:tc>
          <w:tcPr>
            <w:tcW w:w="852" w:type="dxa"/>
            <w:tcBorders>
              <w:top w:val="nil"/>
              <w:left w:val="nil"/>
              <w:bottom w:val="single" w:sz="4" w:space="0" w:color="auto"/>
              <w:right w:val="single" w:sz="4" w:space="0" w:color="auto"/>
            </w:tcBorders>
            <w:vAlign w:val="center"/>
          </w:tcPr>
          <w:p w14:paraId="5475EAD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2-20分</w:t>
            </w:r>
          </w:p>
        </w:tc>
        <w:tc>
          <w:tcPr>
            <w:tcW w:w="699" w:type="dxa"/>
            <w:tcBorders>
              <w:top w:val="nil"/>
              <w:left w:val="nil"/>
              <w:bottom w:val="single" w:sz="4" w:space="0" w:color="auto"/>
              <w:right w:val="single" w:sz="4" w:space="0" w:color="auto"/>
            </w:tcBorders>
            <w:vAlign w:val="center"/>
          </w:tcPr>
          <w:p w14:paraId="4ABF789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23CC73FF" w14:textId="7777777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3688630B"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hint="eastAsia"/>
                <w:sz w:val="24"/>
              </w:rPr>
              <w:lastRenderedPageBreak/>
              <w:br w:type="page"/>
            </w:r>
            <w:r>
              <w:rPr>
                <w:rFonts w:asciiTheme="minorEastAsia" w:eastAsiaTheme="minorEastAsia" w:hAnsiTheme="minorEastAsia" w:cs="宋体" w:hint="eastAsia"/>
                <w:b/>
                <w:bCs/>
                <w:color w:val="000000"/>
                <w:kern w:val="0"/>
                <w:sz w:val="24"/>
              </w:rPr>
              <w:t>检查</w:t>
            </w:r>
            <w:r>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294C6FA5"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w:t>
            </w:r>
            <w:r>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7463CDD4"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33DC2365"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违规</w:t>
            </w:r>
          </w:p>
          <w:p w14:paraId="1F46AA64"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750389DA"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级</w:t>
            </w:r>
            <w:r>
              <w:rPr>
                <w:rFonts w:asciiTheme="minorEastAsia" w:eastAsiaTheme="minorEastAsia" w:hAnsiTheme="minorEastAsia" w:cs="宋体" w:hint="eastAsia"/>
                <w:b/>
                <w:bCs/>
                <w:color w:val="000000"/>
                <w:kern w:val="0"/>
                <w:sz w:val="24"/>
              </w:rPr>
              <w:br/>
              <w:t>别</w:t>
            </w:r>
          </w:p>
        </w:tc>
      </w:tr>
      <w:tr w:rsidR="00D9720F" w14:paraId="04ABBAFA" w14:textId="77777777">
        <w:trPr>
          <w:trHeight w:val="899"/>
        </w:trPr>
        <w:tc>
          <w:tcPr>
            <w:tcW w:w="959" w:type="dxa"/>
            <w:vMerge w:val="restart"/>
            <w:tcBorders>
              <w:top w:val="single" w:sz="4" w:space="0" w:color="auto"/>
              <w:left w:val="single" w:sz="4" w:space="0" w:color="auto"/>
              <w:right w:val="single" w:sz="4" w:space="0" w:color="auto"/>
            </w:tcBorders>
            <w:vAlign w:val="center"/>
          </w:tcPr>
          <w:p w14:paraId="758AC497" w14:textId="77777777" w:rsidR="00D9720F" w:rsidRDefault="00E065E3">
            <w:pPr>
              <w:widowControl w:val="0"/>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仓库</w:t>
            </w:r>
            <w:r>
              <w:rPr>
                <w:rFonts w:asciiTheme="minorEastAsia" w:eastAsiaTheme="minorEastAsia" w:hAnsiTheme="minorEastAsia" w:cs="宋体" w:hint="eastAsia"/>
                <w:color w:val="000000"/>
                <w:kern w:val="0"/>
                <w:sz w:val="24"/>
              </w:rPr>
              <w:br/>
              <w:t>及原</w:t>
            </w:r>
            <w:r>
              <w:rPr>
                <w:rFonts w:asciiTheme="minorEastAsia" w:eastAsiaTheme="minorEastAsia" w:hAnsiTheme="minorEastAsia" w:cs="宋体" w:hint="eastAsia"/>
                <w:color w:val="000000"/>
                <w:kern w:val="0"/>
                <w:sz w:val="24"/>
              </w:rPr>
              <w:br/>
              <w:t>材料</w:t>
            </w:r>
          </w:p>
          <w:p w14:paraId="67A4D595" w14:textId="77777777" w:rsidR="00D9720F" w:rsidRDefault="00E065E3">
            <w:pPr>
              <w:widowControl w:val="0"/>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39A2915E"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31</w:t>
            </w:r>
          </w:p>
        </w:tc>
        <w:tc>
          <w:tcPr>
            <w:tcW w:w="6245" w:type="dxa"/>
            <w:gridSpan w:val="2"/>
            <w:tcBorders>
              <w:top w:val="single" w:sz="4" w:space="0" w:color="auto"/>
              <w:left w:val="nil"/>
              <w:bottom w:val="single" w:sz="4" w:space="0" w:color="auto"/>
              <w:right w:val="single" w:sz="4" w:space="0" w:color="auto"/>
            </w:tcBorders>
            <w:vAlign w:val="center"/>
          </w:tcPr>
          <w:p w14:paraId="2CAF8DA1" w14:textId="77777777" w:rsidR="00D9720F" w:rsidRDefault="00E065E3">
            <w:pPr>
              <w:spacing w:line="32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严禁使用违规食品添加剂。食品添加剂按“五专”管理，及时填写《食品添加剂使用记录》。</w:t>
            </w:r>
          </w:p>
        </w:tc>
        <w:tc>
          <w:tcPr>
            <w:tcW w:w="852" w:type="dxa"/>
            <w:tcBorders>
              <w:top w:val="single" w:sz="4" w:space="0" w:color="auto"/>
              <w:left w:val="nil"/>
              <w:bottom w:val="single" w:sz="4" w:space="0" w:color="auto"/>
              <w:right w:val="single" w:sz="4" w:space="0" w:color="auto"/>
            </w:tcBorders>
            <w:vAlign w:val="center"/>
          </w:tcPr>
          <w:p w14:paraId="65D9221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1-4分</w:t>
            </w:r>
          </w:p>
        </w:tc>
        <w:tc>
          <w:tcPr>
            <w:tcW w:w="699" w:type="dxa"/>
            <w:tcBorders>
              <w:top w:val="single" w:sz="4" w:space="0" w:color="auto"/>
              <w:left w:val="nil"/>
              <w:bottom w:val="single" w:sz="4" w:space="0" w:color="auto"/>
              <w:right w:val="single" w:sz="4" w:space="0" w:color="auto"/>
            </w:tcBorders>
            <w:vAlign w:val="center"/>
          </w:tcPr>
          <w:p w14:paraId="55FDCCE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FB076C0" w14:textId="77777777">
        <w:trPr>
          <w:trHeight w:val="482"/>
        </w:trPr>
        <w:tc>
          <w:tcPr>
            <w:tcW w:w="959" w:type="dxa"/>
            <w:vMerge/>
            <w:tcBorders>
              <w:left w:val="single" w:sz="4" w:space="0" w:color="auto"/>
              <w:right w:val="single" w:sz="4" w:space="0" w:color="auto"/>
            </w:tcBorders>
            <w:vAlign w:val="center"/>
          </w:tcPr>
          <w:p w14:paraId="4B30CD9B" w14:textId="77777777" w:rsidR="00D9720F" w:rsidRDefault="00D9720F">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A4C8369"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32</w:t>
            </w:r>
          </w:p>
        </w:tc>
        <w:tc>
          <w:tcPr>
            <w:tcW w:w="6245" w:type="dxa"/>
            <w:gridSpan w:val="2"/>
            <w:tcBorders>
              <w:top w:val="nil"/>
              <w:left w:val="nil"/>
              <w:bottom w:val="single" w:sz="4" w:space="0" w:color="auto"/>
              <w:right w:val="single" w:sz="4" w:space="0" w:color="auto"/>
            </w:tcBorders>
            <w:vAlign w:val="center"/>
          </w:tcPr>
          <w:p w14:paraId="545A0D4A"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严格验收预包装食品，填写索证索票及进出库记录。</w:t>
            </w:r>
          </w:p>
        </w:tc>
        <w:tc>
          <w:tcPr>
            <w:tcW w:w="852" w:type="dxa"/>
            <w:tcBorders>
              <w:top w:val="nil"/>
              <w:left w:val="nil"/>
              <w:bottom w:val="single" w:sz="4" w:space="0" w:color="auto"/>
              <w:right w:val="single" w:sz="4" w:space="0" w:color="auto"/>
            </w:tcBorders>
            <w:vAlign w:val="center"/>
          </w:tcPr>
          <w:p w14:paraId="1DBCA7E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982F2F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083EE91" w14:textId="77777777">
        <w:trPr>
          <w:trHeight w:val="566"/>
        </w:trPr>
        <w:tc>
          <w:tcPr>
            <w:tcW w:w="959" w:type="dxa"/>
            <w:vMerge/>
            <w:tcBorders>
              <w:left w:val="single" w:sz="4" w:space="0" w:color="auto"/>
              <w:right w:val="single" w:sz="4" w:space="0" w:color="auto"/>
            </w:tcBorders>
            <w:vAlign w:val="center"/>
          </w:tcPr>
          <w:p w14:paraId="0FC88F5A" w14:textId="77777777" w:rsidR="00D9720F" w:rsidRDefault="00D9720F">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C301CE1"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33</w:t>
            </w:r>
          </w:p>
        </w:tc>
        <w:tc>
          <w:tcPr>
            <w:tcW w:w="6245" w:type="dxa"/>
            <w:gridSpan w:val="2"/>
            <w:tcBorders>
              <w:top w:val="nil"/>
              <w:left w:val="nil"/>
              <w:bottom w:val="single" w:sz="4" w:space="0" w:color="auto"/>
              <w:right w:val="single" w:sz="4" w:space="0" w:color="auto"/>
            </w:tcBorders>
            <w:vAlign w:val="center"/>
          </w:tcPr>
          <w:p w14:paraId="7CD0AB84"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按包装要求存放使用食材。</w:t>
            </w:r>
            <w:proofErr w:type="gramStart"/>
            <w:r>
              <w:rPr>
                <w:rFonts w:asciiTheme="minorEastAsia" w:eastAsiaTheme="minorEastAsia" w:hAnsiTheme="minorEastAsia" w:cs="宋体" w:hint="eastAsia"/>
                <w:color w:val="000000"/>
                <w:kern w:val="0"/>
                <w:sz w:val="24"/>
              </w:rPr>
              <w:t>食材不得</w:t>
            </w:r>
            <w:proofErr w:type="gramEnd"/>
            <w:r>
              <w:rPr>
                <w:rFonts w:asciiTheme="minorEastAsia" w:eastAsiaTheme="minorEastAsia" w:hAnsiTheme="minorEastAsia" w:cs="宋体" w:hint="eastAsia"/>
                <w:color w:val="000000"/>
                <w:kern w:val="0"/>
                <w:sz w:val="24"/>
              </w:rPr>
              <w:t>落地存放。</w:t>
            </w:r>
          </w:p>
        </w:tc>
        <w:tc>
          <w:tcPr>
            <w:tcW w:w="852" w:type="dxa"/>
            <w:tcBorders>
              <w:top w:val="nil"/>
              <w:left w:val="nil"/>
              <w:bottom w:val="single" w:sz="4" w:space="0" w:color="auto"/>
              <w:right w:val="single" w:sz="4" w:space="0" w:color="auto"/>
            </w:tcBorders>
            <w:vAlign w:val="center"/>
          </w:tcPr>
          <w:p w14:paraId="6C50E79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6D1FA80"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2C39AE98" w14:textId="77777777">
        <w:trPr>
          <w:trHeight w:val="746"/>
        </w:trPr>
        <w:tc>
          <w:tcPr>
            <w:tcW w:w="959" w:type="dxa"/>
            <w:vMerge/>
            <w:tcBorders>
              <w:left w:val="single" w:sz="4" w:space="0" w:color="auto"/>
              <w:bottom w:val="single" w:sz="8" w:space="0" w:color="000000"/>
              <w:right w:val="single" w:sz="4" w:space="0" w:color="auto"/>
            </w:tcBorders>
            <w:vAlign w:val="center"/>
          </w:tcPr>
          <w:p w14:paraId="10642A70"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single" w:sz="4" w:space="0" w:color="auto"/>
              <w:bottom w:val="single" w:sz="8" w:space="0" w:color="000000"/>
              <w:right w:val="single" w:sz="4" w:space="0" w:color="auto"/>
            </w:tcBorders>
            <w:vAlign w:val="center"/>
          </w:tcPr>
          <w:p w14:paraId="6DBCC49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34</w:t>
            </w:r>
          </w:p>
        </w:tc>
        <w:tc>
          <w:tcPr>
            <w:tcW w:w="6245" w:type="dxa"/>
            <w:gridSpan w:val="2"/>
            <w:tcBorders>
              <w:top w:val="nil"/>
              <w:left w:val="single" w:sz="4" w:space="0" w:color="auto"/>
              <w:bottom w:val="single" w:sz="8" w:space="0" w:color="000000"/>
              <w:right w:val="single" w:sz="4" w:space="0" w:color="auto"/>
            </w:tcBorders>
            <w:vAlign w:val="center"/>
          </w:tcPr>
          <w:p w14:paraId="7DCF57CE"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清洗加工食品原料前须先检查质量、后加工。不得加工和使用有腐败变质迹象的原料。</w:t>
            </w:r>
          </w:p>
        </w:tc>
        <w:tc>
          <w:tcPr>
            <w:tcW w:w="852" w:type="dxa"/>
            <w:tcBorders>
              <w:top w:val="nil"/>
              <w:left w:val="single" w:sz="4" w:space="0" w:color="auto"/>
              <w:bottom w:val="single" w:sz="8" w:space="0" w:color="000000"/>
              <w:right w:val="single" w:sz="4" w:space="0" w:color="auto"/>
            </w:tcBorders>
            <w:vAlign w:val="center"/>
          </w:tcPr>
          <w:p w14:paraId="16687073"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2分</w:t>
            </w:r>
          </w:p>
        </w:tc>
        <w:tc>
          <w:tcPr>
            <w:tcW w:w="699" w:type="dxa"/>
            <w:tcBorders>
              <w:top w:val="nil"/>
              <w:left w:val="single" w:sz="4" w:space="0" w:color="auto"/>
              <w:bottom w:val="single" w:sz="8" w:space="0" w:color="000000"/>
              <w:right w:val="single" w:sz="4" w:space="0" w:color="auto"/>
            </w:tcBorders>
            <w:vAlign w:val="center"/>
          </w:tcPr>
          <w:p w14:paraId="3FAEB3EF"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CCEBB83" w14:textId="77777777">
        <w:trPr>
          <w:trHeight w:hRule="exact" w:val="547"/>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3BEBBDB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hint="eastAsia"/>
                <w:sz w:val="24"/>
              </w:rPr>
              <w:br w:type="page"/>
              <w:t>粗</w:t>
            </w:r>
            <w:r>
              <w:rPr>
                <w:rFonts w:asciiTheme="minorEastAsia" w:eastAsiaTheme="minorEastAsia" w:hAnsiTheme="minorEastAsia" w:cs="宋体" w:hint="eastAsia"/>
                <w:color w:val="000000"/>
                <w:kern w:val="0"/>
                <w:sz w:val="24"/>
              </w:rPr>
              <w:t>加工</w:t>
            </w:r>
            <w:r>
              <w:rPr>
                <w:rFonts w:asciiTheme="minorEastAsia" w:eastAsiaTheme="minorEastAsia" w:hAnsiTheme="minorEastAsia" w:cs="宋体" w:hint="eastAsia"/>
                <w:color w:val="000000"/>
                <w:kern w:val="0"/>
                <w:sz w:val="24"/>
              </w:rPr>
              <w:br/>
              <w:t>管理</w:t>
            </w:r>
          </w:p>
        </w:tc>
        <w:tc>
          <w:tcPr>
            <w:tcW w:w="709" w:type="dxa"/>
            <w:tcBorders>
              <w:top w:val="single" w:sz="4" w:space="0" w:color="auto"/>
              <w:left w:val="nil"/>
              <w:bottom w:val="single" w:sz="4" w:space="0" w:color="auto"/>
              <w:right w:val="single" w:sz="4" w:space="0" w:color="auto"/>
            </w:tcBorders>
            <w:vAlign w:val="center"/>
          </w:tcPr>
          <w:p w14:paraId="5DDA97D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35</w:t>
            </w:r>
          </w:p>
        </w:tc>
        <w:tc>
          <w:tcPr>
            <w:tcW w:w="6245" w:type="dxa"/>
            <w:gridSpan w:val="2"/>
            <w:tcBorders>
              <w:top w:val="single" w:sz="4" w:space="0" w:color="auto"/>
              <w:left w:val="nil"/>
              <w:bottom w:val="single" w:sz="4" w:space="0" w:color="auto"/>
              <w:right w:val="single" w:sz="4" w:space="0" w:color="auto"/>
            </w:tcBorders>
            <w:vAlign w:val="center"/>
          </w:tcPr>
          <w:p w14:paraId="25FFAB9C"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叶类蔬菜粗加工按照拣、洗、浸泡、切的顺序操作。</w:t>
            </w:r>
          </w:p>
        </w:tc>
        <w:tc>
          <w:tcPr>
            <w:tcW w:w="852" w:type="dxa"/>
            <w:tcBorders>
              <w:top w:val="single" w:sz="4" w:space="0" w:color="auto"/>
              <w:left w:val="nil"/>
              <w:bottom w:val="single" w:sz="4" w:space="0" w:color="auto"/>
              <w:right w:val="single" w:sz="4" w:space="0" w:color="auto"/>
            </w:tcBorders>
            <w:vAlign w:val="center"/>
          </w:tcPr>
          <w:p w14:paraId="5C67425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0069903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13C967F" w14:textId="77777777">
        <w:trPr>
          <w:trHeight w:val="525"/>
        </w:trPr>
        <w:tc>
          <w:tcPr>
            <w:tcW w:w="959" w:type="dxa"/>
            <w:vMerge/>
            <w:tcBorders>
              <w:top w:val="nil"/>
              <w:left w:val="single" w:sz="4" w:space="0" w:color="auto"/>
              <w:bottom w:val="single" w:sz="4" w:space="0" w:color="auto"/>
              <w:right w:val="single" w:sz="4" w:space="0" w:color="auto"/>
            </w:tcBorders>
            <w:vAlign w:val="center"/>
          </w:tcPr>
          <w:p w14:paraId="51FC8481"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F74311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36</w:t>
            </w:r>
          </w:p>
        </w:tc>
        <w:tc>
          <w:tcPr>
            <w:tcW w:w="6245" w:type="dxa"/>
            <w:gridSpan w:val="2"/>
            <w:tcBorders>
              <w:top w:val="nil"/>
              <w:left w:val="nil"/>
              <w:bottom w:val="single" w:sz="4" w:space="0" w:color="auto"/>
              <w:right w:val="single" w:sz="4" w:space="0" w:color="auto"/>
            </w:tcBorders>
            <w:vAlign w:val="center"/>
          </w:tcPr>
          <w:p w14:paraId="078C0C3C"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禁止使用发芽土豆、四季豆、鲜黄花菜、野生蘑菇等。</w:t>
            </w:r>
          </w:p>
        </w:tc>
        <w:tc>
          <w:tcPr>
            <w:tcW w:w="852" w:type="dxa"/>
            <w:tcBorders>
              <w:top w:val="nil"/>
              <w:left w:val="nil"/>
              <w:bottom w:val="single" w:sz="4" w:space="0" w:color="auto"/>
              <w:right w:val="single" w:sz="4" w:space="0" w:color="auto"/>
            </w:tcBorders>
            <w:vAlign w:val="center"/>
          </w:tcPr>
          <w:p w14:paraId="22BE1B36"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7226B00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5FF66C0" w14:textId="77777777">
        <w:trPr>
          <w:trHeight w:hRule="exact" w:val="791"/>
        </w:trPr>
        <w:tc>
          <w:tcPr>
            <w:tcW w:w="959" w:type="dxa"/>
            <w:vMerge/>
            <w:tcBorders>
              <w:top w:val="nil"/>
              <w:left w:val="single" w:sz="4" w:space="0" w:color="auto"/>
              <w:bottom w:val="single" w:sz="4" w:space="0" w:color="auto"/>
              <w:right w:val="single" w:sz="4" w:space="0" w:color="auto"/>
            </w:tcBorders>
            <w:vAlign w:val="center"/>
          </w:tcPr>
          <w:p w14:paraId="1C6673C2"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173A95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37</w:t>
            </w:r>
          </w:p>
        </w:tc>
        <w:tc>
          <w:tcPr>
            <w:tcW w:w="6245" w:type="dxa"/>
            <w:gridSpan w:val="2"/>
            <w:tcBorders>
              <w:top w:val="nil"/>
              <w:left w:val="nil"/>
              <w:bottom w:val="single" w:sz="4" w:space="0" w:color="auto"/>
              <w:right w:val="single" w:sz="4" w:space="0" w:color="auto"/>
            </w:tcBorders>
            <w:vAlign w:val="center"/>
          </w:tcPr>
          <w:p w14:paraId="6D34AD4C"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加工结束后及时清洗地面、水池、操作台、工用具、容器等，并定位分类存放，责任到人。</w:t>
            </w:r>
          </w:p>
        </w:tc>
        <w:tc>
          <w:tcPr>
            <w:tcW w:w="852" w:type="dxa"/>
            <w:tcBorders>
              <w:top w:val="nil"/>
              <w:left w:val="nil"/>
              <w:bottom w:val="single" w:sz="4" w:space="0" w:color="auto"/>
              <w:right w:val="single" w:sz="4" w:space="0" w:color="auto"/>
            </w:tcBorders>
            <w:vAlign w:val="center"/>
          </w:tcPr>
          <w:p w14:paraId="18E92104"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2A4593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69BE3BFB"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215B070"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51E869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38</w:t>
            </w:r>
          </w:p>
        </w:tc>
        <w:tc>
          <w:tcPr>
            <w:tcW w:w="6245" w:type="dxa"/>
            <w:gridSpan w:val="2"/>
            <w:tcBorders>
              <w:top w:val="nil"/>
              <w:left w:val="nil"/>
              <w:bottom w:val="single" w:sz="4" w:space="0" w:color="auto"/>
              <w:right w:val="single" w:sz="4" w:space="0" w:color="auto"/>
            </w:tcBorders>
            <w:vAlign w:val="center"/>
          </w:tcPr>
          <w:p w14:paraId="6F1F0B46"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加工好的蔬菜分别用毛菜筐和净菜</w:t>
            </w:r>
            <w:proofErr w:type="gramStart"/>
            <w:r>
              <w:rPr>
                <w:rFonts w:asciiTheme="minorEastAsia" w:eastAsiaTheme="minorEastAsia" w:hAnsiTheme="minorEastAsia" w:cs="宋体" w:hint="eastAsia"/>
                <w:kern w:val="0"/>
                <w:sz w:val="24"/>
              </w:rPr>
              <w:t>筐</w:t>
            </w:r>
            <w:proofErr w:type="gramEnd"/>
            <w:r>
              <w:rPr>
                <w:rFonts w:asciiTheme="minorEastAsia" w:eastAsiaTheme="minorEastAsia" w:hAnsiTheme="minorEastAsia" w:cs="宋体" w:hint="eastAsia"/>
                <w:kern w:val="0"/>
                <w:sz w:val="24"/>
              </w:rPr>
              <w:t xml:space="preserve">存放，禁止叠放。严禁用净菜盘盛放半成品。　</w:t>
            </w:r>
          </w:p>
        </w:tc>
        <w:tc>
          <w:tcPr>
            <w:tcW w:w="852" w:type="dxa"/>
            <w:tcBorders>
              <w:top w:val="nil"/>
              <w:left w:val="nil"/>
              <w:bottom w:val="single" w:sz="4" w:space="0" w:color="auto"/>
              <w:right w:val="single" w:sz="4" w:space="0" w:color="auto"/>
            </w:tcBorders>
            <w:vAlign w:val="center"/>
          </w:tcPr>
          <w:p w14:paraId="15007F4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F1EC025"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7EFE4D6" w14:textId="77777777">
        <w:trPr>
          <w:trHeight w:hRule="exact" w:val="797"/>
        </w:trPr>
        <w:tc>
          <w:tcPr>
            <w:tcW w:w="959" w:type="dxa"/>
            <w:vMerge/>
            <w:tcBorders>
              <w:top w:val="nil"/>
              <w:left w:val="single" w:sz="4" w:space="0" w:color="auto"/>
              <w:bottom w:val="single" w:sz="4" w:space="0" w:color="auto"/>
              <w:right w:val="single" w:sz="4" w:space="0" w:color="auto"/>
            </w:tcBorders>
            <w:vAlign w:val="center"/>
          </w:tcPr>
          <w:p w14:paraId="421005A4"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BB54F4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39</w:t>
            </w:r>
          </w:p>
        </w:tc>
        <w:tc>
          <w:tcPr>
            <w:tcW w:w="6245" w:type="dxa"/>
            <w:gridSpan w:val="2"/>
            <w:tcBorders>
              <w:top w:val="nil"/>
              <w:left w:val="nil"/>
              <w:bottom w:val="single" w:sz="4" w:space="0" w:color="auto"/>
              <w:right w:val="single" w:sz="4" w:space="0" w:color="auto"/>
            </w:tcBorders>
            <w:vAlign w:val="center"/>
          </w:tcPr>
          <w:p w14:paraId="75AF2371"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各类水池应有明确标识，标明水池用途。严禁在加工、清洗食品原料的水池内清洗拖把。</w:t>
            </w:r>
          </w:p>
        </w:tc>
        <w:tc>
          <w:tcPr>
            <w:tcW w:w="852" w:type="dxa"/>
            <w:tcBorders>
              <w:top w:val="nil"/>
              <w:left w:val="nil"/>
              <w:bottom w:val="single" w:sz="4" w:space="0" w:color="auto"/>
              <w:right w:val="single" w:sz="4" w:space="0" w:color="auto"/>
            </w:tcBorders>
            <w:vAlign w:val="center"/>
          </w:tcPr>
          <w:p w14:paraId="5AEF9F5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5C1694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695ACDD" w14:textId="77777777">
        <w:trPr>
          <w:trHeight w:hRule="exact" w:val="1359"/>
        </w:trPr>
        <w:tc>
          <w:tcPr>
            <w:tcW w:w="959" w:type="dxa"/>
            <w:vMerge/>
            <w:tcBorders>
              <w:top w:val="nil"/>
              <w:left w:val="single" w:sz="4" w:space="0" w:color="auto"/>
              <w:bottom w:val="single" w:sz="4" w:space="0" w:color="auto"/>
              <w:right w:val="single" w:sz="4" w:space="0" w:color="auto"/>
            </w:tcBorders>
            <w:vAlign w:val="center"/>
          </w:tcPr>
          <w:p w14:paraId="292ADA1C"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BFE1B04"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40</w:t>
            </w:r>
          </w:p>
        </w:tc>
        <w:tc>
          <w:tcPr>
            <w:tcW w:w="6245" w:type="dxa"/>
            <w:gridSpan w:val="2"/>
            <w:tcBorders>
              <w:top w:val="nil"/>
              <w:left w:val="nil"/>
              <w:bottom w:val="single" w:sz="4" w:space="0" w:color="auto"/>
              <w:right w:val="single" w:sz="4" w:space="0" w:color="auto"/>
            </w:tcBorders>
            <w:vAlign w:val="center"/>
          </w:tcPr>
          <w:p w14:paraId="0E5F6729"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加工后的植物类原料，做到无泥沙、无杂草杂物、无烂叶，动物类原料做到无血、无毛、无污物，水产类原料做到无血、无鳞、无鳃、无内脏。冻品</w:t>
            </w:r>
            <w:proofErr w:type="gramStart"/>
            <w:r>
              <w:rPr>
                <w:rFonts w:asciiTheme="minorEastAsia" w:eastAsiaTheme="minorEastAsia" w:hAnsiTheme="minorEastAsia" w:cs="宋体" w:hint="eastAsia"/>
                <w:color w:val="000000"/>
                <w:kern w:val="0"/>
                <w:sz w:val="24"/>
              </w:rPr>
              <w:t>食材使用</w:t>
            </w:r>
            <w:proofErr w:type="gramEnd"/>
            <w:r>
              <w:rPr>
                <w:rFonts w:asciiTheme="minorEastAsia" w:eastAsiaTheme="minorEastAsia" w:hAnsiTheme="minorEastAsia" w:cs="宋体" w:hint="eastAsia"/>
                <w:color w:val="000000"/>
                <w:kern w:val="0"/>
                <w:sz w:val="24"/>
              </w:rPr>
              <w:t>冷藏解冻或冷水解冻方法解冻。</w:t>
            </w:r>
          </w:p>
        </w:tc>
        <w:tc>
          <w:tcPr>
            <w:tcW w:w="852" w:type="dxa"/>
            <w:tcBorders>
              <w:top w:val="nil"/>
              <w:left w:val="nil"/>
              <w:bottom w:val="single" w:sz="4" w:space="0" w:color="auto"/>
              <w:right w:val="single" w:sz="4" w:space="0" w:color="auto"/>
            </w:tcBorders>
            <w:vAlign w:val="center"/>
          </w:tcPr>
          <w:p w14:paraId="7D05495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EDC5AD6"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0CAC4A0C" w14:textId="77777777">
        <w:trPr>
          <w:trHeight w:hRule="exact" w:val="562"/>
        </w:trPr>
        <w:tc>
          <w:tcPr>
            <w:tcW w:w="959" w:type="dxa"/>
            <w:vMerge/>
            <w:tcBorders>
              <w:top w:val="nil"/>
              <w:left w:val="single" w:sz="4" w:space="0" w:color="auto"/>
              <w:bottom w:val="single" w:sz="4" w:space="0" w:color="auto"/>
              <w:right w:val="single" w:sz="4" w:space="0" w:color="auto"/>
            </w:tcBorders>
            <w:vAlign w:val="center"/>
          </w:tcPr>
          <w:p w14:paraId="6715946B"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1EBA9B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41</w:t>
            </w:r>
          </w:p>
        </w:tc>
        <w:tc>
          <w:tcPr>
            <w:tcW w:w="6245" w:type="dxa"/>
            <w:gridSpan w:val="2"/>
            <w:tcBorders>
              <w:top w:val="nil"/>
              <w:left w:val="nil"/>
              <w:bottom w:val="single" w:sz="4" w:space="0" w:color="auto"/>
              <w:right w:val="single" w:sz="4" w:space="0" w:color="auto"/>
            </w:tcBorders>
            <w:vAlign w:val="center"/>
          </w:tcPr>
          <w:p w14:paraId="08DA609F"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rPr>
              <w:t>鸡蛋清洗和干燥后方可使用。鸡蛋存放隔墙离地。</w:t>
            </w:r>
          </w:p>
        </w:tc>
        <w:tc>
          <w:tcPr>
            <w:tcW w:w="852" w:type="dxa"/>
            <w:tcBorders>
              <w:top w:val="nil"/>
              <w:left w:val="nil"/>
              <w:bottom w:val="single" w:sz="4" w:space="0" w:color="auto"/>
              <w:right w:val="single" w:sz="4" w:space="0" w:color="auto"/>
            </w:tcBorders>
            <w:vAlign w:val="center"/>
          </w:tcPr>
          <w:p w14:paraId="3CB95B66"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DF43544"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B </w:t>
            </w:r>
          </w:p>
        </w:tc>
      </w:tr>
      <w:tr w:rsidR="00D9720F" w14:paraId="3AA8C259" w14:textId="77777777">
        <w:trPr>
          <w:trHeight w:hRule="exact" w:val="779"/>
        </w:trPr>
        <w:tc>
          <w:tcPr>
            <w:tcW w:w="959" w:type="dxa"/>
            <w:vMerge w:val="restart"/>
            <w:tcBorders>
              <w:top w:val="nil"/>
              <w:left w:val="single" w:sz="4" w:space="0" w:color="auto"/>
              <w:bottom w:val="single" w:sz="4" w:space="0" w:color="auto"/>
              <w:right w:val="single" w:sz="4" w:space="0" w:color="auto"/>
            </w:tcBorders>
            <w:vAlign w:val="center"/>
          </w:tcPr>
          <w:p w14:paraId="48A167C1"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烹调</w:t>
            </w:r>
            <w:r>
              <w:rPr>
                <w:rFonts w:asciiTheme="minorEastAsia" w:eastAsiaTheme="minorEastAsia" w:hAnsiTheme="minorEastAsia" w:cs="宋体" w:hint="eastAsia"/>
                <w:color w:val="000000"/>
                <w:kern w:val="0"/>
                <w:sz w:val="24"/>
              </w:rPr>
              <w:br/>
              <w:t>加工</w:t>
            </w:r>
          </w:p>
          <w:p w14:paraId="7316363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362A094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42</w:t>
            </w:r>
          </w:p>
        </w:tc>
        <w:tc>
          <w:tcPr>
            <w:tcW w:w="6245" w:type="dxa"/>
            <w:gridSpan w:val="2"/>
            <w:tcBorders>
              <w:top w:val="nil"/>
              <w:left w:val="nil"/>
              <w:bottom w:val="single" w:sz="4" w:space="0" w:color="auto"/>
              <w:right w:val="single" w:sz="4" w:space="0" w:color="auto"/>
            </w:tcBorders>
            <w:vAlign w:val="center"/>
          </w:tcPr>
          <w:p w14:paraId="05B214CD"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操作结束后及时清理灶面及灶台墙壁，做到无油污、无积灰、无食物残渣。</w:t>
            </w:r>
          </w:p>
        </w:tc>
        <w:tc>
          <w:tcPr>
            <w:tcW w:w="852" w:type="dxa"/>
            <w:tcBorders>
              <w:top w:val="nil"/>
              <w:left w:val="nil"/>
              <w:bottom w:val="single" w:sz="4" w:space="0" w:color="auto"/>
              <w:right w:val="single" w:sz="4" w:space="0" w:color="auto"/>
            </w:tcBorders>
            <w:vAlign w:val="center"/>
          </w:tcPr>
          <w:p w14:paraId="1BD4BE90"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B9F55B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11191F3C"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77349AE2"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826C60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43</w:t>
            </w:r>
          </w:p>
        </w:tc>
        <w:tc>
          <w:tcPr>
            <w:tcW w:w="6245" w:type="dxa"/>
            <w:gridSpan w:val="2"/>
            <w:tcBorders>
              <w:top w:val="nil"/>
              <w:left w:val="nil"/>
              <w:bottom w:val="single" w:sz="4" w:space="0" w:color="auto"/>
              <w:right w:val="single" w:sz="4" w:space="0" w:color="auto"/>
            </w:tcBorders>
            <w:vAlign w:val="center"/>
          </w:tcPr>
          <w:p w14:paraId="428843E0"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锅、勺、铲、碗、盆等用具，容器及各类设备和口罩、清洁抹布、水杯定位存放，保持清洁，定期消毒。</w:t>
            </w:r>
          </w:p>
        </w:tc>
        <w:tc>
          <w:tcPr>
            <w:tcW w:w="852" w:type="dxa"/>
            <w:tcBorders>
              <w:top w:val="nil"/>
              <w:left w:val="nil"/>
              <w:bottom w:val="single" w:sz="4" w:space="0" w:color="auto"/>
              <w:right w:val="single" w:sz="4" w:space="0" w:color="auto"/>
            </w:tcBorders>
            <w:vAlign w:val="center"/>
          </w:tcPr>
          <w:p w14:paraId="00A0C4D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2AC252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1A4A0F06" w14:textId="77777777">
        <w:trPr>
          <w:trHeight w:val="622"/>
        </w:trPr>
        <w:tc>
          <w:tcPr>
            <w:tcW w:w="959" w:type="dxa"/>
            <w:vMerge/>
            <w:tcBorders>
              <w:top w:val="nil"/>
              <w:left w:val="single" w:sz="4" w:space="0" w:color="auto"/>
              <w:bottom w:val="single" w:sz="4" w:space="0" w:color="auto"/>
              <w:right w:val="single" w:sz="4" w:space="0" w:color="auto"/>
            </w:tcBorders>
            <w:vAlign w:val="center"/>
          </w:tcPr>
          <w:p w14:paraId="0BD00147"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5CDACA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44</w:t>
            </w:r>
          </w:p>
        </w:tc>
        <w:tc>
          <w:tcPr>
            <w:tcW w:w="6245" w:type="dxa"/>
            <w:gridSpan w:val="2"/>
            <w:tcBorders>
              <w:top w:val="nil"/>
              <w:left w:val="nil"/>
              <w:bottom w:val="single" w:sz="4" w:space="0" w:color="auto"/>
              <w:right w:val="single" w:sz="4" w:space="0" w:color="auto"/>
            </w:tcBorders>
            <w:vAlign w:val="center"/>
          </w:tcPr>
          <w:p w14:paraId="7E65C9DD"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调料缸（桶、盒）有名称，自制料有名称和生产日期。每餐结束后调料盒清理、加盖。</w:t>
            </w:r>
          </w:p>
        </w:tc>
        <w:tc>
          <w:tcPr>
            <w:tcW w:w="852" w:type="dxa"/>
            <w:tcBorders>
              <w:top w:val="nil"/>
              <w:left w:val="nil"/>
              <w:bottom w:val="single" w:sz="4" w:space="0" w:color="auto"/>
              <w:right w:val="single" w:sz="4" w:space="0" w:color="auto"/>
            </w:tcBorders>
            <w:vAlign w:val="center"/>
          </w:tcPr>
          <w:p w14:paraId="21FE0C30"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A264C4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0BB0CCCF" w14:textId="77777777">
        <w:trPr>
          <w:trHeight w:val="884"/>
        </w:trPr>
        <w:tc>
          <w:tcPr>
            <w:tcW w:w="959" w:type="dxa"/>
            <w:vMerge/>
            <w:tcBorders>
              <w:top w:val="nil"/>
              <w:left w:val="single" w:sz="4" w:space="0" w:color="auto"/>
              <w:bottom w:val="single" w:sz="4" w:space="0" w:color="auto"/>
              <w:right w:val="single" w:sz="4" w:space="0" w:color="auto"/>
            </w:tcBorders>
            <w:vAlign w:val="center"/>
          </w:tcPr>
          <w:p w14:paraId="262F25FC"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9D0EEF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45</w:t>
            </w:r>
          </w:p>
        </w:tc>
        <w:tc>
          <w:tcPr>
            <w:tcW w:w="6245" w:type="dxa"/>
            <w:gridSpan w:val="2"/>
            <w:tcBorders>
              <w:top w:val="nil"/>
              <w:left w:val="nil"/>
              <w:bottom w:val="single" w:sz="4" w:space="0" w:color="auto"/>
              <w:right w:val="single" w:sz="4" w:space="0" w:color="auto"/>
            </w:tcBorders>
            <w:vAlign w:val="center"/>
          </w:tcPr>
          <w:p w14:paraId="5F6D53D3" w14:textId="77777777" w:rsidR="00D9720F" w:rsidRDefault="00E065E3">
            <w:pPr>
              <w:spacing w:line="26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灶台抹布要随时清洗，保持清洁，不用抹布擦干净碗盘，滴在盘边的汤汁用消毒的布擦掉。排烟罩、</w:t>
            </w:r>
            <w:proofErr w:type="gramStart"/>
            <w:r>
              <w:rPr>
                <w:rFonts w:asciiTheme="minorEastAsia" w:eastAsiaTheme="minorEastAsia" w:hAnsiTheme="minorEastAsia" w:cs="宋体" w:hint="eastAsia"/>
                <w:kern w:val="0"/>
                <w:sz w:val="24"/>
              </w:rPr>
              <w:t>挡火板保持</w:t>
            </w:r>
            <w:proofErr w:type="gramEnd"/>
            <w:r>
              <w:rPr>
                <w:rFonts w:asciiTheme="minorEastAsia" w:eastAsiaTheme="minorEastAsia" w:hAnsiTheme="minorEastAsia" w:cs="宋体" w:hint="eastAsia"/>
                <w:kern w:val="0"/>
                <w:sz w:val="24"/>
              </w:rPr>
              <w:t>干净。</w:t>
            </w:r>
          </w:p>
        </w:tc>
        <w:tc>
          <w:tcPr>
            <w:tcW w:w="852" w:type="dxa"/>
            <w:tcBorders>
              <w:top w:val="nil"/>
              <w:left w:val="nil"/>
              <w:bottom w:val="single" w:sz="4" w:space="0" w:color="auto"/>
              <w:right w:val="single" w:sz="4" w:space="0" w:color="auto"/>
            </w:tcBorders>
            <w:vAlign w:val="center"/>
          </w:tcPr>
          <w:p w14:paraId="00359F7F" w14:textId="77777777" w:rsidR="00D9720F" w:rsidRDefault="00E065E3">
            <w:pPr>
              <w:spacing w:line="340" w:lineRule="exact"/>
              <w:jc w:val="center"/>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1分</w:t>
            </w:r>
          </w:p>
        </w:tc>
        <w:tc>
          <w:tcPr>
            <w:tcW w:w="699" w:type="dxa"/>
            <w:tcBorders>
              <w:top w:val="nil"/>
              <w:left w:val="nil"/>
              <w:bottom w:val="single" w:sz="4" w:space="0" w:color="auto"/>
              <w:right w:val="single" w:sz="4" w:space="0" w:color="auto"/>
            </w:tcBorders>
            <w:vAlign w:val="center"/>
          </w:tcPr>
          <w:p w14:paraId="24347673"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4FD690B4" w14:textId="77777777">
        <w:trPr>
          <w:trHeight w:val="537"/>
        </w:trPr>
        <w:tc>
          <w:tcPr>
            <w:tcW w:w="959" w:type="dxa"/>
            <w:vMerge/>
            <w:tcBorders>
              <w:top w:val="nil"/>
              <w:left w:val="single" w:sz="4" w:space="0" w:color="auto"/>
              <w:bottom w:val="single" w:sz="4" w:space="0" w:color="auto"/>
              <w:right w:val="single" w:sz="4" w:space="0" w:color="auto"/>
            </w:tcBorders>
            <w:vAlign w:val="center"/>
          </w:tcPr>
          <w:p w14:paraId="18ADD773"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02F1DB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46</w:t>
            </w:r>
          </w:p>
        </w:tc>
        <w:tc>
          <w:tcPr>
            <w:tcW w:w="6245" w:type="dxa"/>
            <w:gridSpan w:val="2"/>
            <w:tcBorders>
              <w:top w:val="nil"/>
              <w:left w:val="nil"/>
              <w:bottom w:val="single" w:sz="4" w:space="0" w:color="auto"/>
              <w:right w:val="single" w:sz="4" w:space="0" w:color="auto"/>
            </w:tcBorders>
            <w:vAlign w:val="center"/>
          </w:tcPr>
          <w:p w14:paraId="0A948FAA"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灶具明火过油处理食品，工作人员不得离开灶台。</w:t>
            </w:r>
          </w:p>
        </w:tc>
        <w:tc>
          <w:tcPr>
            <w:tcW w:w="852" w:type="dxa"/>
            <w:tcBorders>
              <w:top w:val="nil"/>
              <w:left w:val="nil"/>
              <w:bottom w:val="single" w:sz="4" w:space="0" w:color="auto"/>
              <w:right w:val="single" w:sz="4" w:space="0" w:color="auto"/>
            </w:tcBorders>
            <w:vAlign w:val="center"/>
          </w:tcPr>
          <w:p w14:paraId="0058227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40分</w:t>
            </w:r>
          </w:p>
        </w:tc>
        <w:tc>
          <w:tcPr>
            <w:tcW w:w="699" w:type="dxa"/>
            <w:tcBorders>
              <w:top w:val="nil"/>
              <w:left w:val="nil"/>
              <w:bottom w:val="single" w:sz="4" w:space="0" w:color="auto"/>
              <w:right w:val="single" w:sz="4" w:space="0" w:color="auto"/>
            </w:tcBorders>
            <w:vAlign w:val="center"/>
          </w:tcPr>
          <w:p w14:paraId="502FAB9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12AD803A" w14:textId="77777777">
        <w:trPr>
          <w:trHeight w:hRule="exact" w:val="1043"/>
        </w:trPr>
        <w:tc>
          <w:tcPr>
            <w:tcW w:w="959" w:type="dxa"/>
            <w:vMerge/>
            <w:tcBorders>
              <w:top w:val="nil"/>
              <w:left w:val="single" w:sz="4" w:space="0" w:color="auto"/>
              <w:bottom w:val="single" w:sz="4" w:space="0" w:color="auto"/>
              <w:right w:val="single" w:sz="4" w:space="0" w:color="auto"/>
            </w:tcBorders>
            <w:vAlign w:val="center"/>
          </w:tcPr>
          <w:p w14:paraId="757A313D"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BBFE7E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47</w:t>
            </w:r>
          </w:p>
        </w:tc>
        <w:tc>
          <w:tcPr>
            <w:tcW w:w="6245" w:type="dxa"/>
            <w:gridSpan w:val="2"/>
            <w:tcBorders>
              <w:top w:val="nil"/>
              <w:left w:val="nil"/>
              <w:bottom w:val="single" w:sz="4" w:space="0" w:color="auto"/>
              <w:right w:val="single" w:sz="4" w:space="0" w:color="auto"/>
            </w:tcBorders>
            <w:vAlign w:val="center"/>
          </w:tcPr>
          <w:p w14:paraId="3C311ED4"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加工区域的成品与半成品分开存放，禁止叠放。制作的食品宜当餐用完，需再次利用的应采取冷藏或者热</w:t>
            </w:r>
            <w:proofErr w:type="gramStart"/>
            <w:r>
              <w:rPr>
                <w:rFonts w:asciiTheme="minorEastAsia" w:eastAsiaTheme="minorEastAsia" w:hAnsiTheme="minorEastAsia" w:cs="宋体" w:hint="eastAsia"/>
                <w:color w:val="000000"/>
                <w:kern w:val="0"/>
                <w:sz w:val="24"/>
              </w:rPr>
              <w:t>期藏方式</w:t>
            </w:r>
            <w:proofErr w:type="gramEnd"/>
            <w:r>
              <w:rPr>
                <w:rFonts w:asciiTheme="minorEastAsia" w:eastAsiaTheme="minorEastAsia" w:hAnsiTheme="minorEastAsia" w:cs="宋体" w:hint="eastAsia"/>
                <w:color w:val="000000"/>
                <w:kern w:val="0"/>
                <w:sz w:val="24"/>
              </w:rPr>
              <w:t>存放（豆浆、豆子</w:t>
            </w:r>
            <w:proofErr w:type="gramStart"/>
            <w:r>
              <w:rPr>
                <w:rFonts w:asciiTheme="minorEastAsia" w:eastAsiaTheme="minorEastAsia" w:hAnsiTheme="minorEastAsia" w:cs="宋体" w:hint="eastAsia"/>
                <w:color w:val="000000"/>
                <w:kern w:val="0"/>
                <w:sz w:val="24"/>
              </w:rPr>
              <w:t>粥</w:t>
            </w:r>
            <w:proofErr w:type="gramEnd"/>
            <w:r>
              <w:rPr>
                <w:rFonts w:asciiTheme="minorEastAsia" w:eastAsiaTheme="minorEastAsia" w:hAnsiTheme="minorEastAsia" w:cs="宋体" w:hint="eastAsia"/>
                <w:color w:val="000000"/>
                <w:kern w:val="0"/>
                <w:sz w:val="24"/>
              </w:rPr>
              <w:t>必须当餐用完）。</w:t>
            </w:r>
          </w:p>
        </w:tc>
        <w:tc>
          <w:tcPr>
            <w:tcW w:w="852" w:type="dxa"/>
            <w:tcBorders>
              <w:top w:val="nil"/>
              <w:left w:val="nil"/>
              <w:bottom w:val="single" w:sz="4" w:space="0" w:color="auto"/>
              <w:right w:val="single" w:sz="4" w:space="0" w:color="auto"/>
            </w:tcBorders>
            <w:vAlign w:val="center"/>
          </w:tcPr>
          <w:p w14:paraId="4378799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FDE6AA0"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43CD2C74" w14:textId="7777777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251CED8A"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hint="eastAsia"/>
                <w:sz w:val="24"/>
              </w:rPr>
              <w:lastRenderedPageBreak/>
              <w:br w:type="page"/>
            </w:r>
            <w:r>
              <w:rPr>
                <w:rFonts w:asciiTheme="minorEastAsia" w:eastAsiaTheme="minorEastAsia" w:hAnsiTheme="minorEastAsia" w:cs="宋体" w:hint="eastAsia"/>
                <w:b/>
                <w:bCs/>
                <w:color w:val="000000"/>
                <w:kern w:val="0"/>
                <w:sz w:val="24"/>
              </w:rPr>
              <w:t>检查</w:t>
            </w:r>
            <w:r>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61D19103"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w:t>
            </w:r>
            <w:r>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3FB4FDAD"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1D74AAAB"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违规</w:t>
            </w:r>
          </w:p>
          <w:p w14:paraId="1FC42D47"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4409B763"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级</w:t>
            </w:r>
            <w:r>
              <w:rPr>
                <w:rFonts w:asciiTheme="minorEastAsia" w:eastAsiaTheme="minorEastAsia" w:hAnsiTheme="minorEastAsia" w:cs="宋体" w:hint="eastAsia"/>
                <w:b/>
                <w:bCs/>
                <w:color w:val="000000"/>
                <w:kern w:val="0"/>
                <w:sz w:val="24"/>
              </w:rPr>
              <w:br/>
              <w:t>别</w:t>
            </w:r>
          </w:p>
        </w:tc>
      </w:tr>
      <w:tr w:rsidR="00D9720F" w14:paraId="18EBBF19" w14:textId="77777777">
        <w:trPr>
          <w:trHeight w:hRule="exact" w:val="988"/>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312F2FA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hint="eastAsia"/>
                <w:sz w:val="24"/>
              </w:rPr>
              <w:br w:type="page"/>
            </w:r>
            <w:r>
              <w:rPr>
                <w:rFonts w:asciiTheme="minorEastAsia" w:eastAsiaTheme="minorEastAsia" w:hAnsiTheme="minorEastAsia" w:cs="宋体" w:hint="eastAsia"/>
                <w:color w:val="000000"/>
                <w:kern w:val="0"/>
                <w:sz w:val="24"/>
              </w:rPr>
              <w:t>面点</w:t>
            </w:r>
            <w:r>
              <w:rPr>
                <w:rFonts w:asciiTheme="minorEastAsia" w:eastAsiaTheme="minorEastAsia" w:hAnsiTheme="minorEastAsia" w:cs="宋体" w:hint="eastAsia"/>
                <w:color w:val="000000"/>
                <w:kern w:val="0"/>
                <w:sz w:val="24"/>
              </w:rPr>
              <w:br/>
              <w:t>加工</w:t>
            </w:r>
          </w:p>
          <w:p w14:paraId="7A44583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要求</w:t>
            </w:r>
          </w:p>
        </w:tc>
        <w:tc>
          <w:tcPr>
            <w:tcW w:w="709" w:type="dxa"/>
            <w:tcBorders>
              <w:top w:val="single" w:sz="4" w:space="0" w:color="auto"/>
              <w:left w:val="nil"/>
              <w:bottom w:val="single" w:sz="4" w:space="0" w:color="auto"/>
              <w:right w:val="single" w:sz="4" w:space="0" w:color="auto"/>
            </w:tcBorders>
            <w:vAlign w:val="center"/>
          </w:tcPr>
          <w:p w14:paraId="2AF8E61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48</w:t>
            </w:r>
          </w:p>
        </w:tc>
        <w:tc>
          <w:tcPr>
            <w:tcW w:w="5751" w:type="dxa"/>
            <w:tcBorders>
              <w:top w:val="single" w:sz="4" w:space="0" w:color="auto"/>
              <w:left w:val="nil"/>
              <w:bottom w:val="single" w:sz="4" w:space="0" w:color="auto"/>
              <w:right w:val="single" w:sz="4" w:space="0" w:color="auto"/>
            </w:tcBorders>
            <w:vAlign w:val="center"/>
          </w:tcPr>
          <w:p w14:paraId="299FA526"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使用食品添加剂必须符合《食品添加剂使用安全标准》，禁止超范围、超剂量滥用食品添加剂，填写《食品添加剂使用记录》。</w:t>
            </w:r>
          </w:p>
        </w:tc>
        <w:tc>
          <w:tcPr>
            <w:tcW w:w="1346" w:type="dxa"/>
            <w:gridSpan w:val="2"/>
            <w:tcBorders>
              <w:top w:val="single" w:sz="4" w:space="0" w:color="auto"/>
              <w:left w:val="nil"/>
              <w:bottom w:val="single" w:sz="4" w:space="0" w:color="auto"/>
              <w:right w:val="single" w:sz="4" w:space="0" w:color="auto"/>
            </w:tcBorders>
            <w:vAlign w:val="center"/>
          </w:tcPr>
          <w:p w14:paraId="6C8F5D65"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2分</w:t>
            </w:r>
          </w:p>
        </w:tc>
        <w:tc>
          <w:tcPr>
            <w:tcW w:w="699" w:type="dxa"/>
            <w:tcBorders>
              <w:top w:val="single" w:sz="4" w:space="0" w:color="auto"/>
              <w:left w:val="nil"/>
              <w:bottom w:val="single" w:sz="4" w:space="0" w:color="auto"/>
              <w:right w:val="single" w:sz="4" w:space="0" w:color="auto"/>
            </w:tcBorders>
            <w:vAlign w:val="center"/>
          </w:tcPr>
          <w:p w14:paraId="52FEED8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E22824E"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70ECE24"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E070D6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49</w:t>
            </w:r>
          </w:p>
        </w:tc>
        <w:tc>
          <w:tcPr>
            <w:tcW w:w="5751" w:type="dxa"/>
            <w:tcBorders>
              <w:top w:val="nil"/>
              <w:left w:val="nil"/>
              <w:bottom w:val="single" w:sz="4" w:space="0" w:color="auto"/>
              <w:right w:val="single" w:sz="4" w:space="0" w:color="auto"/>
            </w:tcBorders>
            <w:vAlign w:val="center"/>
          </w:tcPr>
          <w:p w14:paraId="6F9AD9F9"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所有食品原料不得落地存放。</w:t>
            </w:r>
          </w:p>
        </w:tc>
        <w:tc>
          <w:tcPr>
            <w:tcW w:w="1346" w:type="dxa"/>
            <w:gridSpan w:val="2"/>
            <w:tcBorders>
              <w:top w:val="nil"/>
              <w:left w:val="nil"/>
              <w:bottom w:val="single" w:sz="4" w:space="0" w:color="auto"/>
              <w:right w:val="single" w:sz="4" w:space="0" w:color="auto"/>
            </w:tcBorders>
            <w:vAlign w:val="center"/>
          </w:tcPr>
          <w:p w14:paraId="22A91B7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C8FA7B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AA8A420"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4CEDCE37"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A0CF2B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50</w:t>
            </w:r>
          </w:p>
        </w:tc>
        <w:tc>
          <w:tcPr>
            <w:tcW w:w="5751" w:type="dxa"/>
            <w:tcBorders>
              <w:top w:val="nil"/>
              <w:left w:val="nil"/>
              <w:bottom w:val="single" w:sz="4" w:space="0" w:color="auto"/>
              <w:right w:val="single" w:sz="4" w:space="0" w:color="auto"/>
            </w:tcBorders>
            <w:vAlign w:val="center"/>
          </w:tcPr>
          <w:p w14:paraId="3DC73A8E"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冷冻或冷藏未用完的点心馅料、半成品，储存器具上面有明显标识，标识注明品名、加工时间。</w:t>
            </w:r>
          </w:p>
        </w:tc>
        <w:tc>
          <w:tcPr>
            <w:tcW w:w="1346" w:type="dxa"/>
            <w:gridSpan w:val="2"/>
            <w:tcBorders>
              <w:top w:val="nil"/>
              <w:left w:val="nil"/>
              <w:bottom w:val="single" w:sz="4" w:space="0" w:color="auto"/>
              <w:right w:val="single" w:sz="4" w:space="0" w:color="auto"/>
            </w:tcBorders>
            <w:vAlign w:val="center"/>
          </w:tcPr>
          <w:p w14:paraId="1F1E33A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4B04DE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5868C55E" w14:textId="77777777">
        <w:trPr>
          <w:trHeight w:hRule="exact" w:val="1080"/>
        </w:trPr>
        <w:tc>
          <w:tcPr>
            <w:tcW w:w="959" w:type="dxa"/>
            <w:vMerge/>
            <w:tcBorders>
              <w:top w:val="nil"/>
              <w:left w:val="single" w:sz="4" w:space="0" w:color="auto"/>
              <w:bottom w:val="single" w:sz="4" w:space="0" w:color="auto"/>
              <w:right w:val="single" w:sz="4" w:space="0" w:color="auto"/>
            </w:tcBorders>
            <w:vAlign w:val="center"/>
          </w:tcPr>
          <w:p w14:paraId="12AD5557"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EAFABC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51</w:t>
            </w:r>
          </w:p>
        </w:tc>
        <w:tc>
          <w:tcPr>
            <w:tcW w:w="5751" w:type="dxa"/>
            <w:tcBorders>
              <w:top w:val="nil"/>
              <w:left w:val="nil"/>
              <w:bottom w:val="single" w:sz="4" w:space="0" w:color="auto"/>
              <w:right w:val="single" w:sz="4" w:space="0" w:color="auto"/>
            </w:tcBorders>
            <w:vAlign w:val="center"/>
          </w:tcPr>
          <w:p w14:paraId="545E65A2"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各种食品加工用具、设备，如面案板、容器、和面机、压面机等，用后及时清理，定期消毒；其他用品如盖布、笼布等要洗净，晒干备用。</w:t>
            </w:r>
          </w:p>
        </w:tc>
        <w:tc>
          <w:tcPr>
            <w:tcW w:w="1346" w:type="dxa"/>
            <w:gridSpan w:val="2"/>
            <w:tcBorders>
              <w:top w:val="nil"/>
              <w:left w:val="nil"/>
              <w:bottom w:val="single" w:sz="4" w:space="0" w:color="auto"/>
              <w:right w:val="single" w:sz="4" w:space="0" w:color="auto"/>
            </w:tcBorders>
            <w:vAlign w:val="center"/>
          </w:tcPr>
          <w:p w14:paraId="446DDE5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5F80F1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4E26238D" w14:textId="77777777">
        <w:trPr>
          <w:trHeight w:hRule="exact" w:val="786"/>
        </w:trPr>
        <w:tc>
          <w:tcPr>
            <w:tcW w:w="959" w:type="dxa"/>
            <w:vMerge w:val="restart"/>
            <w:tcBorders>
              <w:top w:val="nil"/>
              <w:left w:val="single" w:sz="4" w:space="0" w:color="auto"/>
              <w:bottom w:val="single" w:sz="4" w:space="0" w:color="auto"/>
              <w:right w:val="single" w:sz="4" w:space="0" w:color="auto"/>
            </w:tcBorders>
            <w:vAlign w:val="center"/>
          </w:tcPr>
          <w:p w14:paraId="46688E5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食堂</w:t>
            </w:r>
          </w:p>
          <w:p w14:paraId="3428E49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主任</w:t>
            </w:r>
          </w:p>
          <w:p w14:paraId="1FD53D0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工作</w:t>
            </w:r>
          </w:p>
          <w:p w14:paraId="52942CA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198127E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52</w:t>
            </w:r>
          </w:p>
        </w:tc>
        <w:tc>
          <w:tcPr>
            <w:tcW w:w="5751" w:type="dxa"/>
            <w:tcBorders>
              <w:top w:val="nil"/>
              <w:left w:val="nil"/>
              <w:bottom w:val="single" w:sz="4" w:space="0" w:color="auto"/>
              <w:right w:val="single" w:sz="4" w:space="0" w:color="auto"/>
            </w:tcBorders>
            <w:vAlign w:val="center"/>
          </w:tcPr>
          <w:p w14:paraId="0AE5B094"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服从管理，及时准确填写</w:t>
            </w:r>
            <w:proofErr w:type="gramStart"/>
            <w:r>
              <w:rPr>
                <w:rFonts w:asciiTheme="minorEastAsia" w:eastAsiaTheme="minorEastAsia" w:hAnsiTheme="minorEastAsia" w:cs="宋体" w:hint="eastAsia"/>
                <w:kern w:val="0"/>
                <w:sz w:val="24"/>
              </w:rPr>
              <w:t>各类台账</w:t>
            </w:r>
            <w:proofErr w:type="gramEnd"/>
            <w:r>
              <w:rPr>
                <w:rFonts w:asciiTheme="minorEastAsia" w:eastAsiaTheme="minorEastAsia" w:hAnsiTheme="minorEastAsia" w:cs="宋体" w:hint="eastAsia"/>
                <w:kern w:val="0"/>
                <w:sz w:val="24"/>
              </w:rPr>
              <w:t>、表格。</w:t>
            </w:r>
          </w:p>
        </w:tc>
        <w:tc>
          <w:tcPr>
            <w:tcW w:w="1346" w:type="dxa"/>
            <w:gridSpan w:val="2"/>
            <w:tcBorders>
              <w:top w:val="nil"/>
              <w:left w:val="nil"/>
              <w:bottom w:val="single" w:sz="4" w:space="0" w:color="auto"/>
              <w:right w:val="single" w:sz="4" w:space="0" w:color="auto"/>
            </w:tcBorders>
            <w:vAlign w:val="center"/>
          </w:tcPr>
          <w:p w14:paraId="28B3CC73"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4B7117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9051939"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82EB4D6"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2DC3CB4"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53</w:t>
            </w:r>
          </w:p>
        </w:tc>
        <w:tc>
          <w:tcPr>
            <w:tcW w:w="5751" w:type="dxa"/>
            <w:tcBorders>
              <w:top w:val="nil"/>
              <w:left w:val="nil"/>
              <w:bottom w:val="single" w:sz="4" w:space="0" w:color="auto"/>
              <w:right w:val="single" w:sz="4" w:space="0" w:color="auto"/>
            </w:tcBorders>
            <w:vAlign w:val="center"/>
          </w:tcPr>
          <w:p w14:paraId="76117963"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在规定的时间完成饮服中心下达的各项任务。</w:t>
            </w:r>
          </w:p>
        </w:tc>
        <w:tc>
          <w:tcPr>
            <w:tcW w:w="1346" w:type="dxa"/>
            <w:gridSpan w:val="2"/>
            <w:tcBorders>
              <w:top w:val="nil"/>
              <w:left w:val="nil"/>
              <w:bottom w:val="single" w:sz="4" w:space="0" w:color="auto"/>
              <w:right w:val="single" w:sz="4" w:space="0" w:color="auto"/>
            </w:tcBorders>
            <w:vAlign w:val="center"/>
          </w:tcPr>
          <w:p w14:paraId="176ACD6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7573E7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43FBC57E"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03A59B6B"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3480714"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54</w:t>
            </w:r>
          </w:p>
        </w:tc>
        <w:tc>
          <w:tcPr>
            <w:tcW w:w="5751" w:type="dxa"/>
            <w:tcBorders>
              <w:top w:val="nil"/>
              <w:left w:val="nil"/>
              <w:bottom w:val="single" w:sz="4" w:space="0" w:color="auto"/>
              <w:right w:val="single" w:sz="4" w:space="0" w:color="auto"/>
            </w:tcBorders>
            <w:vAlign w:val="center"/>
          </w:tcPr>
          <w:p w14:paraId="7D444E5F"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新添、更换经营项目，更改经营场所布局，必须经饮服中心批准。</w:t>
            </w:r>
          </w:p>
        </w:tc>
        <w:tc>
          <w:tcPr>
            <w:tcW w:w="1346" w:type="dxa"/>
            <w:gridSpan w:val="2"/>
            <w:tcBorders>
              <w:top w:val="nil"/>
              <w:left w:val="nil"/>
              <w:bottom w:val="single" w:sz="4" w:space="0" w:color="auto"/>
              <w:right w:val="single" w:sz="4" w:space="0" w:color="auto"/>
            </w:tcBorders>
            <w:vAlign w:val="center"/>
          </w:tcPr>
          <w:p w14:paraId="407F96F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10分</w:t>
            </w:r>
          </w:p>
        </w:tc>
        <w:tc>
          <w:tcPr>
            <w:tcW w:w="699" w:type="dxa"/>
            <w:tcBorders>
              <w:top w:val="nil"/>
              <w:left w:val="nil"/>
              <w:bottom w:val="single" w:sz="4" w:space="0" w:color="auto"/>
              <w:right w:val="single" w:sz="4" w:space="0" w:color="auto"/>
            </w:tcBorders>
            <w:vAlign w:val="center"/>
          </w:tcPr>
          <w:p w14:paraId="79D037D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19072E1F"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CD45335"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888E95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55</w:t>
            </w:r>
          </w:p>
        </w:tc>
        <w:tc>
          <w:tcPr>
            <w:tcW w:w="5751" w:type="dxa"/>
            <w:tcBorders>
              <w:top w:val="nil"/>
              <w:left w:val="nil"/>
              <w:bottom w:val="single" w:sz="4" w:space="0" w:color="auto"/>
              <w:right w:val="single" w:sz="4" w:space="0" w:color="auto"/>
            </w:tcBorders>
            <w:vAlign w:val="center"/>
          </w:tcPr>
          <w:p w14:paraId="676C0385"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认真参加中心组织的学习、培训、会议、活动等，未经批准不得缺席。</w:t>
            </w:r>
          </w:p>
        </w:tc>
        <w:tc>
          <w:tcPr>
            <w:tcW w:w="1346" w:type="dxa"/>
            <w:gridSpan w:val="2"/>
            <w:tcBorders>
              <w:top w:val="nil"/>
              <w:left w:val="nil"/>
              <w:bottom w:val="single" w:sz="4" w:space="0" w:color="auto"/>
              <w:right w:val="single" w:sz="4" w:space="0" w:color="auto"/>
            </w:tcBorders>
            <w:vAlign w:val="center"/>
          </w:tcPr>
          <w:p w14:paraId="35CFF483"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5E40E5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663B0F6"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4381212C"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BE25A84"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56</w:t>
            </w:r>
          </w:p>
        </w:tc>
        <w:tc>
          <w:tcPr>
            <w:tcW w:w="5751" w:type="dxa"/>
            <w:tcBorders>
              <w:top w:val="nil"/>
              <w:left w:val="nil"/>
              <w:bottom w:val="single" w:sz="4" w:space="0" w:color="auto"/>
              <w:right w:val="single" w:sz="4" w:space="0" w:color="auto"/>
            </w:tcBorders>
            <w:vAlign w:val="center"/>
          </w:tcPr>
          <w:p w14:paraId="45B7695F"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严格遵守劳动纪律，不得迟到、早退。</w:t>
            </w:r>
          </w:p>
        </w:tc>
        <w:tc>
          <w:tcPr>
            <w:tcW w:w="1346" w:type="dxa"/>
            <w:gridSpan w:val="2"/>
            <w:tcBorders>
              <w:top w:val="nil"/>
              <w:left w:val="nil"/>
              <w:bottom w:val="single" w:sz="4" w:space="0" w:color="auto"/>
              <w:right w:val="single" w:sz="4" w:space="0" w:color="auto"/>
            </w:tcBorders>
            <w:vAlign w:val="center"/>
          </w:tcPr>
          <w:p w14:paraId="28523F2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64E56C5"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CE8399A"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988AEB3"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BA2E0F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57</w:t>
            </w:r>
          </w:p>
        </w:tc>
        <w:tc>
          <w:tcPr>
            <w:tcW w:w="5751" w:type="dxa"/>
            <w:tcBorders>
              <w:top w:val="nil"/>
              <w:left w:val="nil"/>
              <w:bottom w:val="single" w:sz="4" w:space="0" w:color="auto"/>
              <w:right w:val="single" w:sz="4" w:space="0" w:color="auto"/>
            </w:tcBorders>
            <w:vAlign w:val="center"/>
          </w:tcPr>
          <w:p w14:paraId="329E538E"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遵守饮服中心餐厅</w:t>
            </w:r>
            <w:proofErr w:type="gramStart"/>
            <w:r>
              <w:rPr>
                <w:rFonts w:asciiTheme="minorEastAsia" w:eastAsiaTheme="minorEastAsia" w:hAnsiTheme="minorEastAsia" w:cs="宋体" w:hint="eastAsia"/>
                <w:kern w:val="0"/>
                <w:sz w:val="24"/>
              </w:rPr>
              <w:t>开餐及休息</w:t>
            </w:r>
            <w:proofErr w:type="gramEnd"/>
            <w:r>
              <w:rPr>
                <w:rFonts w:asciiTheme="minorEastAsia" w:eastAsiaTheme="minorEastAsia" w:hAnsiTheme="minorEastAsia" w:cs="宋体" w:hint="eastAsia"/>
                <w:kern w:val="0"/>
                <w:sz w:val="24"/>
              </w:rPr>
              <w:t>时间安排。</w:t>
            </w:r>
          </w:p>
        </w:tc>
        <w:tc>
          <w:tcPr>
            <w:tcW w:w="1346" w:type="dxa"/>
            <w:gridSpan w:val="2"/>
            <w:tcBorders>
              <w:top w:val="nil"/>
              <w:left w:val="nil"/>
              <w:bottom w:val="single" w:sz="4" w:space="0" w:color="auto"/>
              <w:right w:val="single" w:sz="4" w:space="0" w:color="auto"/>
            </w:tcBorders>
            <w:vAlign w:val="center"/>
          </w:tcPr>
          <w:p w14:paraId="7EF83BF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142224B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A824579"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73F6CC11"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DFFA39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58</w:t>
            </w:r>
          </w:p>
        </w:tc>
        <w:tc>
          <w:tcPr>
            <w:tcW w:w="5751" w:type="dxa"/>
            <w:tcBorders>
              <w:top w:val="nil"/>
              <w:left w:val="nil"/>
              <w:bottom w:val="single" w:sz="4" w:space="0" w:color="auto"/>
              <w:right w:val="single" w:sz="4" w:space="0" w:color="auto"/>
            </w:tcBorders>
            <w:vAlign w:val="center"/>
          </w:tcPr>
          <w:p w14:paraId="33336B43"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认真执行饮服中心假期值班制度。</w:t>
            </w:r>
          </w:p>
        </w:tc>
        <w:tc>
          <w:tcPr>
            <w:tcW w:w="1346" w:type="dxa"/>
            <w:gridSpan w:val="2"/>
            <w:tcBorders>
              <w:top w:val="nil"/>
              <w:left w:val="nil"/>
              <w:bottom w:val="single" w:sz="4" w:space="0" w:color="auto"/>
              <w:right w:val="single" w:sz="4" w:space="0" w:color="auto"/>
            </w:tcBorders>
            <w:vAlign w:val="center"/>
          </w:tcPr>
          <w:p w14:paraId="56A6C4E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56DCAA6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EF0F9B4"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2B0302A"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3482B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59</w:t>
            </w:r>
          </w:p>
        </w:tc>
        <w:tc>
          <w:tcPr>
            <w:tcW w:w="5751" w:type="dxa"/>
            <w:tcBorders>
              <w:top w:val="nil"/>
              <w:left w:val="nil"/>
              <w:bottom w:val="single" w:sz="4" w:space="0" w:color="auto"/>
              <w:right w:val="single" w:sz="4" w:space="0" w:color="auto"/>
            </w:tcBorders>
            <w:vAlign w:val="center"/>
          </w:tcPr>
          <w:p w14:paraId="65887170"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按时送交工资表、考勤表，及时上报工伤事故。</w:t>
            </w:r>
          </w:p>
        </w:tc>
        <w:tc>
          <w:tcPr>
            <w:tcW w:w="1346" w:type="dxa"/>
            <w:gridSpan w:val="2"/>
            <w:tcBorders>
              <w:top w:val="nil"/>
              <w:left w:val="nil"/>
              <w:bottom w:val="single" w:sz="4" w:space="0" w:color="auto"/>
              <w:right w:val="single" w:sz="4" w:space="0" w:color="auto"/>
            </w:tcBorders>
            <w:vAlign w:val="center"/>
          </w:tcPr>
          <w:p w14:paraId="3E74BB4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F41EB6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7B56879"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3DA85112"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D3B01D7"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60</w:t>
            </w:r>
          </w:p>
        </w:tc>
        <w:tc>
          <w:tcPr>
            <w:tcW w:w="5751" w:type="dxa"/>
            <w:tcBorders>
              <w:top w:val="nil"/>
              <w:left w:val="nil"/>
              <w:bottom w:val="single" w:sz="4" w:space="0" w:color="auto"/>
              <w:right w:val="single" w:sz="4" w:space="0" w:color="auto"/>
            </w:tcBorders>
            <w:vAlign w:val="center"/>
          </w:tcPr>
          <w:p w14:paraId="5BC2A14C"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食堂员工遵守《员工住宿管理制度》规定。</w:t>
            </w:r>
          </w:p>
        </w:tc>
        <w:tc>
          <w:tcPr>
            <w:tcW w:w="1346" w:type="dxa"/>
            <w:gridSpan w:val="2"/>
            <w:tcBorders>
              <w:top w:val="nil"/>
              <w:left w:val="nil"/>
              <w:bottom w:val="single" w:sz="4" w:space="0" w:color="auto"/>
              <w:right w:val="single" w:sz="4" w:space="0" w:color="auto"/>
            </w:tcBorders>
            <w:vAlign w:val="center"/>
          </w:tcPr>
          <w:p w14:paraId="54B2B4C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6CD294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032CB5FD" w14:textId="77777777">
        <w:trPr>
          <w:trHeight w:hRule="exact" w:val="494"/>
        </w:trPr>
        <w:tc>
          <w:tcPr>
            <w:tcW w:w="959" w:type="dxa"/>
            <w:vMerge/>
            <w:tcBorders>
              <w:top w:val="nil"/>
              <w:left w:val="single" w:sz="4" w:space="0" w:color="auto"/>
              <w:bottom w:val="single" w:sz="4" w:space="0" w:color="auto"/>
              <w:right w:val="single" w:sz="4" w:space="0" w:color="auto"/>
            </w:tcBorders>
            <w:vAlign w:val="center"/>
          </w:tcPr>
          <w:p w14:paraId="3575E870"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762DB8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61</w:t>
            </w:r>
          </w:p>
        </w:tc>
        <w:tc>
          <w:tcPr>
            <w:tcW w:w="5751" w:type="dxa"/>
            <w:tcBorders>
              <w:top w:val="nil"/>
              <w:left w:val="nil"/>
              <w:bottom w:val="single" w:sz="4" w:space="0" w:color="auto"/>
              <w:right w:val="single" w:sz="4" w:space="0" w:color="auto"/>
            </w:tcBorders>
            <w:vAlign w:val="center"/>
          </w:tcPr>
          <w:p w14:paraId="768D2894" w14:textId="77777777" w:rsidR="00D9720F" w:rsidRDefault="00E065E3">
            <w:pPr>
              <w:spacing w:line="340" w:lineRule="exact"/>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员工之间应和睦相处，不发生矛盾和冲突者</w:t>
            </w:r>
          </w:p>
        </w:tc>
        <w:tc>
          <w:tcPr>
            <w:tcW w:w="1346" w:type="dxa"/>
            <w:gridSpan w:val="2"/>
            <w:tcBorders>
              <w:top w:val="nil"/>
              <w:left w:val="nil"/>
              <w:bottom w:val="single" w:sz="4" w:space="0" w:color="auto"/>
              <w:right w:val="single" w:sz="4" w:space="0" w:color="auto"/>
            </w:tcBorders>
            <w:vAlign w:val="center"/>
          </w:tcPr>
          <w:p w14:paraId="205AA1B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1-2分</w:t>
            </w:r>
          </w:p>
        </w:tc>
        <w:tc>
          <w:tcPr>
            <w:tcW w:w="699" w:type="dxa"/>
            <w:tcBorders>
              <w:top w:val="nil"/>
              <w:left w:val="nil"/>
              <w:bottom w:val="single" w:sz="4" w:space="0" w:color="auto"/>
              <w:right w:val="single" w:sz="4" w:space="0" w:color="auto"/>
            </w:tcBorders>
            <w:vAlign w:val="center"/>
          </w:tcPr>
          <w:p w14:paraId="4FFB9FC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1389F27E" w14:textId="77777777">
        <w:trPr>
          <w:trHeight w:hRule="exact" w:val="786"/>
        </w:trPr>
        <w:tc>
          <w:tcPr>
            <w:tcW w:w="959" w:type="dxa"/>
            <w:vMerge w:val="restart"/>
            <w:tcBorders>
              <w:top w:val="nil"/>
              <w:left w:val="single" w:sz="4" w:space="0" w:color="auto"/>
              <w:bottom w:val="single" w:sz="4" w:space="0" w:color="auto"/>
              <w:right w:val="single" w:sz="4" w:space="0" w:color="auto"/>
            </w:tcBorders>
            <w:vAlign w:val="center"/>
          </w:tcPr>
          <w:p w14:paraId="654E5C9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备餐间</w:t>
            </w:r>
          </w:p>
          <w:p w14:paraId="0A42D0B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404EE93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62</w:t>
            </w:r>
          </w:p>
        </w:tc>
        <w:tc>
          <w:tcPr>
            <w:tcW w:w="5751" w:type="dxa"/>
            <w:tcBorders>
              <w:top w:val="nil"/>
              <w:left w:val="nil"/>
              <w:bottom w:val="single" w:sz="4" w:space="0" w:color="auto"/>
              <w:right w:val="single" w:sz="4" w:space="0" w:color="auto"/>
            </w:tcBorders>
            <w:vAlign w:val="center"/>
          </w:tcPr>
          <w:p w14:paraId="2E565EF7"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售饭人员出售食品时，一律使用工具，</w:t>
            </w:r>
            <w:proofErr w:type="gramStart"/>
            <w:r>
              <w:rPr>
                <w:rFonts w:asciiTheme="minorEastAsia" w:eastAsiaTheme="minorEastAsia" w:hAnsiTheme="minorEastAsia" w:cs="宋体" w:hint="eastAsia"/>
                <w:color w:val="000000"/>
                <w:kern w:val="0"/>
                <w:sz w:val="24"/>
              </w:rPr>
              <w:t>不</w:t>
            </w:r>
            <w:proofErr w:type="gramEnd"/>
            <w:r>
              <w:rPr>
                <w:rFonts w:asciiTheme="minorEastAsia" w:eastAsiaTheme="minorEastAsia" w:hAnsiTheme="minorEastAsia" w:cs="宋体" w:hint="eastAsia"/>
                <w:color w:val="000000"/>
                <w:kern w:val="0"/>
                <w:sz w:val="24"/>
              </w:rPr>
              <w:t>得用手直接接触食品,销售菜肴时双手戴手套。</w:t>
            </w:r>
          </w:p>
        </w:tc>
        <w:tc>
          <w:tcPr>
            <w:tcW w:w="1346" w:type="dxa"/>
            <w:gridSpan w:val="2"/>
            <w:tcBorders>
              <w:top w:val="nil"/>
              <w:left w:val="nil"/>
              <w:bottom w:val="single" w:sz="4" w:space="0" w:color="auto"/>
              <w:right w:val="single" w:sz="4" w:space="0" w:color="auto"/>
            </w:tcBorders>
            <w:vAlign w:val="center"/>
          </w:tcPr>
          <w:p w14:paraId="4285FE1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971F32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09AAC01" w14:textId="7777777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E287EA7"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28F8CF4"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63</w:t>
            </w:r>
          </w:p>
        </w:tc>
        <w:tc>
          <w:tcPr>
            <w:tcW w:w="5751" w:type="dxa"/>
            <w:tcBorders>
              <w:top w:val="nil"/>
              <w:left w:val="nil"/>
              <w:bottom w:val="single" w:sz="4" w:space="0" w:color="auto"/>
              <w:right w:val="single" w:sz="4" w:space="0" w:color="auto"/>
            </w:tcBorders>
            <w:vAlign w:val="center"/>
          </w:tcPr>
          <w:p w14:paraId="381F6700"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售饭台摆放的食品不允许超出黄色标志界限。</w:t>
            </w:r>
          </w:p>
        </w:tc>
        <w:tc>
          <w:tcPr>
            <w:tcW w:w="1346" w:type="dxa"/>
            <w:gridSpan w:val="2"/>
            <w:tcBorders>
              <w:top w:val="nil"/>
              <w:left w:val="nil"/>
              <w:bottom w:val="single" w:sz="4" w:space="0" w:color="auto"/>
              <w:right w:val="single" w:sz="4" w:space="0" w:color="auto"/>
            </w:tcBorders>
            <w:vAlign w:val="center"/>
          </w:tcPr>
          <w:p w14:paraId="27BF363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9036F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429C5943" w14:textId="7777777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58C57469"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lastRenderedPageBreak/>
              <w:t>检查</w:t>
            </w:r>
            <w:r>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2A0FB604"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w:t>
            </w:r>
            <w:r>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37C67113"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52ECB387"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违规</w:t>
            </w:r>
          </w:p>
          <w:p w14:paraId="5DB022C6"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4932F2E0"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级</w:t>
            </w:r>
            <w:r>
              <w:rPr>
                <w:rFonts w:asciiTheme="minorEastAsia" w:eastAsiaTheme="minorEastAsia" w:hAnsiTheme="minorEastAsia" w:cs="宋体" w:hint="eastAsia"/>
                <w:b/>
                <w:bCs/>
                <w:color w:val="000000"/>
                <w:kern w:val="0"/>
                <w:sz w:val="24"/>
              </w:rPr>
              <w:br/>
              <w:t>别</w:t>
            </w:r>
          </w:p>
        </w:tc>
      </w:tr>
      <w:tr w:rsidR="00D9720F" w14:paraId="46AE1C38" w14:textId="77777777">
        <w:trPr>
          <w:trHeight w:hRule="exact" w:val="984"/>
        </w:trPr>
        <w:tc>
          <w:tcPr>
            <w:tcW w:w="959" w:type="dxa"/>
            <w:vMerge w:val="restart"/>
            <w:tcBorders>
              <w:top w:val="single" w:sz="4" w:space="0" w:color="auto"/>
              <w:left w:val="single" w:sz="4" w:space="0" w:color="auto"/>
              <w:right w:val="single" w:sz="4" w:space="0" w:color="auto"/>
            </w:tcBorders>
            <w:vAlign w:val="center"/>
          </w:tcPr>
          <w:p w14:paraId="031929AC" w14:textId="77777777" w:rsidR="00D9720F" w:rsidRDefault="00E065E3">
            <w:pPr>
              <w:widowControl w:val="0"/>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备餐间</w:t>
            </w:r>
          </w:p>
          <w:p w14:paraId="77606626" w14:textId="77777777" w:rsidR="00D9720F" w:rsidRDefault="00E065E3">
            <w:pPr>
              <w:widowControl w:val="0"/>
              <w:jc w:val="center"/>
              <w:textAlignment w:val="auto"/>
              <w:rPr>
                <w:rFonts w:asciiTheme="minorEastAsia" w:eastAsiaTheme="minorEastAsia" w:hAnsiTheme="minorEastAsia"/>
                <w:sz w:val="24"/>
              </w:rPr>
            </w:pPr>
            <w:r>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483BC8A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64</w:t>
            </w:r>
          </w:p>
        </w:tc>
        <w:tc>
          <w:tcPr>
            <w:tcW w:w="5751" w:type="dxa"/>
            <w:tcBorders>
              <w:top w:val="single" w:sz="4" w:space="0" w:color="auto"/>
              <w:left w:val="nil"/>
              <w:bottom w:val="single" w:sz="4" w:space="0" w:color="auto"/>
              <w:right w:val="single" w:sz="4" w:space="0" w:color="auto"/>
            </w:tcBorders>
            <w:vAlign w:val="center"/>
          </w:tcPr>
          <w:p w14:paraId="388C869B"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与备餐无关的物品不得放于备餐间内，一次性餐具就餐结束后收回到仓库中，无关人员不得在备餐间逗留。</w:t>
            </w:r>
          </w:p>
        </w:tc>
        <w:tc>
          <w:tcPr>
            <w:tcW w:w="1346" w:type="dxa"/>
            <w:gridSpan w:val="2"/>
            <w:tcBorders>
              <w:top w:val="single" w:sz="4" w:space="0" w:color="auto"/>
              <w:left w:val="nil"/>
              <w:bottom w:val="single" w:sz="4" w:space="0" w:color="auto"/>
              <w:right w:val="single" w:sz="4" w:space="0" w:color="auto"/>
            </w:tcBorders>
            <w:vAlign w:val="center"/>
          </w:tcPr>
          <w:p w14:paraId="0214B20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6EFEF94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F226F0B" w14:textId="77777777">
        <w:trPr>
          <w:trHeight w:hRule="exact" w:val="786"/>
        </w:trPr>
        <w:tc>
          <w:tcPr>
            <w:tcW w:w="959" w:type="dxa"/>
            <w:vMerge/>
            <w:tcBorders>
              <w:left w:val="single" w:sz="4" w:space="0" w:color="auto"/>
              <w:right w:val="single" w:sz="4" w:space="0" w:color="auto"/>
            </w:tcBorders>
            <w:vAlign w:val="center"/>
          </w:tcPr>
          <w:p w14:paraId="207D71D4"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0784918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65</w:t>
            </w:r>
          </w:p>
        </w:tc>
        <w:tc>
          <w:tcPr>
            <w:tcW w:w="5751" w:type="dxa"/>
            <w:tcBorders>
              <w:top w:val="single" w:sz="4" w:space="0" w:color="auto"/>
              <w:left w:val="nil"/>
              <w:bottom w:val="single" w:sz="4" w:space="0" w:color="auto"/>
              <w:right w:val="single" w:sz="4" w:space="0" w:color="auto"/>
            </w:tcBorders>
            <w:vAlign w:val="center"/>
          </w:tcPr>
          <w:p w14:paraId="03D0CFA1"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备餐间不允许私拉乱接电线。</w:t>
            </w:r>
          </w:p>
        </w:tc>
        <w:tc>
          <w:tcPr>
            <w:tcW w:w="1346" w:type="dxa"/>
            <w:gridSpan w:val="2"/>
            <w:tcBorders>
              <w:top w:val="single" w:sz="4" w:space="0" w:color="auto"/>
              <w:left w:val="nil"/>
              <w:bottom w:val="single" w:sz="4" w:space="0" w:color="auto"/>
              <w:right w:val="single" w:sz="4" w:space="0" w:color="auto"/>
            </w:tcBorders>
            <w:vAlign w:val="center"/>
          </w:tcPr>
          <w:p w14:paraId="7CB9FB3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05E6B7B6"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33E476BD" w14:textId="77777777">
        <w:trPr>
          <w:trHeight w:hRule="exact" w:val="786"/>
        </w:trPr>
        <w:tc>
          <w:tcPr>
            <w:tcW w:w="959" w:type="dxa"/>
            <w:vMerge/>
            <w:tcBorders>
              <w:left w:val="single" w:sz="4" w:space="0" w:color="auto"/>
              <w:right w:val="single" w:sz="4" w:space="0" w:color="auto"/>
            </w:tcBorders>
            <w:vAlign w:val="center"/>
          </w:tcPr>
          <w:p w14:paraId="670B0675"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D03B44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66</w:t>
            </w:r>
          </w:p>
        </w:tc>
        <w:tc>
          <w:tcPr>
            <w:tcW w:w="5751" w:type="dxa"/>
            <w:tcBorders>
              <w:top w:val="single" w:sz="4" w:space="0" w:color="auto"/>
              <w:left w:val="nil"/>
              <w:bottom w:val="single" w:sz="4" w:space="0" w:color="auto"/>
              <w:right w:val="single" w:sz="4" w:space="0" w:color="auto"/>
            </w:tcBorders>
            <w:vAlign w:val="center"/>
          </w:tcPr>
          <w:p w14:paraId="02291391"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员工进入备餐间按要求穿清洁的工作服、戴口罩、手套，手机集中存放管理。</w:t>
            </w:r>
          </w:p>
        </w:tc>
        <w:tc>
          <w:tcPr>
            <w:tcW w:w="1346" w:type="dxa"/>
            <w:gridSpan w:val="2"/>
            <w:tcBorders>
              <w:top w:val="single" w:sz="4" w:space="0" w:color="auto"/>
              <w:left w:val="nil"/>
              <w:bottom w:val="single" w:sz="4" w:space="0" w:color="auto"/>
              <w:right w:val="single" w:sz="4" w:space="0" w:color="auto"/>
            </w:tcBorders>
            <w:vAlign w:val="center"/>
          </w:tcPr>
          <w:p w14:paraId="7CE0657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47A22EA6"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69B1973" w14:textId="77777777">
        <w:trPr>
          <w:trHeight w:val="598"/>
        </w:trPr>
        <w:tc>
          <w:tcPr>
            <w:tcW w:w="959" w:type="dxa"/>
            <w:vMerge/>
            <w:tcBorders>
              <w:left w:val="single" w:sz="4" w:space="0" w:color="auto"/>
              <w:right w:val="single" w:sz="4" w:space="0" w:color="auto"/>
            </w:tcBorders>
            <w:vAlign w:val="center"/>
          </w:tcPr>
          <w:p w14:paraId="5EAC01BB"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07CB514F"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67</w:t>
            </w:r>
          </w:p>
        </w:tc>
        <w:tc>
          <w:tcPr>
            <w:tcW w:w="5751" w:type="dxa"/>
            <w:tcBorders>
              <w:top w:val="single" w:sz="4" w:space="0" w:color="auto"/>
              <w:left w:val="nil"/>
              <w:bottom w:val="single" w:sz="4" w:space="0" w:color="auto"/>
              <w:right w:val="single" w:sz="4" w:space="0" w:color="auto"/>
            </w:tcBorders>
            <w:vAlign w:val="center"/>
          </w:tcPr>
          <w:p w14:paraId="1DFAE62B"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售饭</w:t>
            </w:r>
            <w:proofErr w:type="gramStart"/>
            <w:r>
              <w:rPr>
                <w:rFonts w:asciiTheme="minorEastAsia" w:eastAsiaTheme="minorEastAsia" w:hAnsiTheme="minorEastAsia" w:cs="宋体" w:hint="eastAsia"/>
                <w:color w:val="000000"/>
                <w:kern w:val="0"/>
                <w:sz w:val="24"/>
              </w:rPr>
              <w:t>台食品</w:t>
            </w:r>
            <w:proofErr w:type="gramEnd"/>
            <w:r>
              <w:rPr>
                <w:rFonts w:asciiTheme="minorEastAsia" w:eastAsiaTheme="minorEastAsia" w:hAnsiTheme="minorEastAsia" w:cs="宋体" w:hint="eastAsia"/>
                <w:color w:val="000000"/>
                <w:kern w:val="0"/>
                <w:sz w:val="24"/>
              </w:rPr>
              <w:t>不允许</w:t>
            </w:r>
            <w:proofErr w:type="gramStart"/>
            <w:r>
              <w:rPr>
                <w:rFonts w:asciiTheme="minorEastAsia" w:eastAsiaTheme="minorEastAsia" w:hAnsiTheme="minorEastAsia" w:cs="宋体" w:hint="eastAsia"/>
                <w:color w:val="000000"/>
                <w:kern w:val="0"/>
                <w:sz w:val="24"/>
              </w:rPr>
              <w:t>重叠位</w:t>
            </w:r>
            <w:proofErr w:type="gramEnd"/>
            <w:r>
              <w:rPr>
                <w:rFonts w:asciiTheme="minorEastAsia" w:eastAsiaTheme="minorEastAsia" w:hAnsiTheme="minorEastAsia" w:cs="宋体" w:hint="eastAsia"/>
                <w:color w:val="000000"/>
                <w:kern w:val="0"/>
                <w:sz w:val="24"/>
              </w:rPr>
              <w:t>摆放。</w:t>
            </w:r>
          </w:p>
        </w:tc>
        <w:tc>
          <w:tcPr>
            <w:tcW w:w="1346" w:type="dxa"/>
            <w:gridSpan w:val="2"/>
            <w:tcBorders>
              <w:top w:val="single" w:sz="4" w:space="0" w:color="auto"/>
              <w:left w:val="nil"/>
              <w:bottom w:val="single" w:sz="4" w:space="0" w:color="auto"/>
              <w:right w:val="single" w:sz="4" w:space="0" w:color="auto"/>
            </w:tcBorders>
            <w:vAlign w:val="center"/>
          </w:tcPr>
          <w:p w14:paraId="3D5CC86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2B7FF30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0E346DBC" w14:textId="77777777">
        <w:trPr>
          <w:trHeight w:hRule="exact" w:val="786"/>
        </w:trPr>
        <w:tc>
          <w:tcPr>
            <w:tcW w:w="959" w:type="dxa"/>
            <w:vMerge/>
            <w:tcBorders>
              <w:left w:val="single" w:sz="4" w:space="0" w:color="auto"/>
              <w:bottom w:val="single" w:sz="4" w:space="0" w:color="auto"/>
              <w:right w:val="single" w:sz="4" w:space="0" w:color="auto"/>
            </w:tcBorders>
            <w:vAlign w:val="center"/>
          </w:tcPr>
          <w:p w14:paraId="672C3CAC"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72081E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68</w:t>
            </w:r>
          </w:p>
        </w:tc>
        <w:tc>
          <w:tcPr>
            <w:tcW w:w="5751" w:type="dxa"/>
            <w:tcBorders>
              <w:top w:val="single" w:sz="4" w:space="0" w:color="auto"/>
              <w:left w:val="nil"/>
              <w:bottom w:val="single" w:sz="4" w:space="0" w:color="auto"/>
              <w:right w:val="single" w:sz="4" w:space="0" w:color="auto"/>
            </w:tcBorders>
            <w:vAlign w:val="center"/>
          </w:tcPr>
          <w:p w14:paraId="25245895"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每餐供应结束后及时对室内环境及设备进行清洁，关闭门窗，使用紫外线灯消毒30分钟以上。</w:t>
            </w:r>
          </w:p>
        </w:tc>
        <w:tc>
          <w:tcPr>
            <w:tcW w:w="1346" w:type="dxa"/>
            <w:gridSpan w:val="2"/>
            <w:tcBorders>
              <w:top w:val="single" w:sz="4" w:space="0" w:color="auto"/>
              <w:left w:val="nil"/>
              <w:bottom w:val="single" w:sz="4" w:space="0" w:color="auto"/>
              <w:right w:val="single" w:sz="4" w:space="0" w:color="auto"/>
            </w:tcBorders>
            <w:vAlign w:val="center"/>
          </w:tcPr>
          <w:p w14:paraId="7E67018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0B36B9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53AF709D" w14:textId="77777777">
        <w:trPr>
          <w:trHeight w:hRule="exact" w:val="786"/>
        </w:trPr>
        <w:tc>
          <w:tcPr>
            <w:tcW w:w="959" w:type="dxa"/>
            <w:vMerge w:val="restart"/>
            <w:tcBorders>
              <w:top w:val="nil"/>
              <w:left w:val="single" w:sz="4" w:space="0" w:color="auto"/>
              <w:right w:val="single" w:sz="4" w:space="0" w:color="auto"/>
            </w:tcBorders>
            <w:vAlign w:val="center"/>
          </w:tcPr>
          <w:p w14:paraId="0C6276E7"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冰箱</w:t>
            </w:r>
          </w:p>
          <w:p w14:paraId="387838D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77293711"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69</w:t>
            </w:r>
          </w:p>
        </w:tc>
        <w:tc>
          <w:tcPr>
            <w:tcW w:w="5751" w:type="dxa"/>
            <w:tcBorders>
              <w:top w:val="nil"/>
              <w:left w:val="nil"/>
              <w:bottom w:val="single" w:sz="8" w:space="0" w:color="auto"/>
              <w:right w:val="single" w:sz="4" w:space="0" w:color="auto"/>
            </w:tcBorders>
            <w:vAlign w:val="center"/>
          </w:tcPr>
          <w:p w14:paraId="03327267"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冰箱、冰柜等贴有标识和责任人，原料、半成品和成品分开存放。</w:t>
            </w:r>
          </w:p>
        </w:tc>
        <w:tc>
          <w:tcPr>
            <w:tcW w:w="1346" w:type="dxa"/>
            <w:gridSpan w:val="2"/>
            <w:tcBorders>
              <w:top w:val="nil"/>
              <w:left w:val="nil"/>
              <w:bottom w:val="single" w:sz="8" w:space="0" w:color="auto"/>
              <w:right w:val="single" w:sz="4" w:space="0" w:color="auto"/>
            </w:tcBorders>
            <w:vAlign w:val="center"/>
          </w:tcPr>
          <w:p w14:paraId="415B8A3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FD18385"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2AEEB724" w14:textId="77777777">
        <w:trPr>
          <w:trHeight w:hRule="exact" w:val="786"/>
        </w:trPr>
        <w:tc>
          <w:tcPr>
            <w:tcW w:w="959" w:type="dxa"/>
            <w:vMerge/>
            <w:tcBorders>
              <w:left w:val="single" w:sz="4" w:space="0" w:color="auto"/>
              <w:right w:val="single" w:sz="4" w:space="0" w:color="auto"/>
            </w:tcBorders>
            <w:vAlign w:val="center"/>
          </w:tcPr>
          <w:p w14:paraId="0C801513"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28B52BCE"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70</w:t>
            </w:r>
          </w:p>
        </w:tc>
        <w:tc>
          <w:tcPr>
            <w:tcW w:w="5751" w:type="dxa"/>
            <w:tcBorders>
              <w:top w:val="nil"/>
              <w:left w:val="nil"/>
              <w:bottom w:val="single" w:sz="8" w:space="0" w:color="auto"/>
              <w:right w:val="single" w:sz="4" w:space="0" w:color="auto"/>
            </w:tcBorders>
            <w:vAlign w:val="center"/>
          </w:tcPr>
          <w:p w14:paraId="495E56A0"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冰箱每星期清理除霜一次，冰箱内外保持清洁。</w:t>
            </w:r>
          </w:p>
        </w:tc>
        <w:tc>
          <w:tcPr>
            <w:tcW w:w="1346" w:type="dxa"/>
            <w:gridSpan w:val="2"/>
            <w:tcBorders>
              <w:top w:val="nil"/>
              <w:left w:val="nil"/>
              <w:bottom w:val="single" w:sz="8" w:space="0" w:color="auto"/>
              <w:right w:val="single" w:sz="4" w:space="0" w:color="auto"/>
            </w:tcBorders>
            <w:vAlign w:val="center"/>
          </w:tcPr>
          <w:p w14:paraId="432E1B55"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ADB523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1A67AD92" w14:textId="77777777">
        <w:trPr>
          <w:trHeight w:hRule="exact" w:val="786"/>
        </w:trPr>
        <w:tc>
          <w:tcPr>
            <w:tcW w:w="959" w:type="dxa"/>
            <w:vMerge/>
            <w:tcBorders>
              <w:left w:val="single" w:sz="4" w:space="0" w:color="auto"/>
              <w:right w:val="single" w:sz="4" w:space="0" w:color="auto"/>
            </w:tcBorders>
            <w:vAlign w:val="center"/>
          </w:tcPr>
          <w:p w14:paraId="22F4B6C6"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2114837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71</w:t>
            </w:r>
          </w:p>
        </w:tc>
        <w:tc>
          <w:tcPr>
            <w:tcW w:w="5751" w:type="dxa"/>
            <w:tcBorders>
              <w:top w:val="nil"/>
              <w:left w:val="nil"/>
              <w:bottom w:val="single" w:sz="8" w:space="0" w:color="auto"/>
              <w:right w:val="single" w:sz="4" w:space="0" w:color="auto"/>
            </w:tcBorders>
            <w:vAlign w:val="center"/>
          </w:tcPr>
          <w:p w14:paraId="2B04A5FB"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冰箱内食品使用整理盒或不锈钢用具盛放，不得使用有色塑料袋、纸箱、泡沫箱盛放。</w:t>
            </w:r>
          </w:p>
        </w:tc>
        <w:tc>
          <w:tcPr>
            <w:tcW w:w="1346" w:type="dxa"/>
            <w:gridSpan w:val="2"/>
            <w:tcBorders>
              <w:top w:val="nil"/>
              <w:left w:val="nil"/>
              <w:bottom w:val="single" w:sz="8" w:space="0" w:color="auto"/>
              <w:right w:val="single" w:sz="4" w:space="0" w:color="auto"/>
            </w:tcBorders>
            <w:vAlign w:val="center"/>
          </w:tcPr>
          <w:p w14:paraId="6C604CA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56A4F0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6DB54700" w14:textId="77777777">
        <w:trPr>
          <w:trHeight w:hRule="exact" w:val="786"/>
        </w:trPr>
        <w:tc>
          <w:tcPr>
            <w:tcW w:w="959" w:type="dxa"/>
            <w:vMerge/>
            <w:tcBorders>
              <w:left w:val="single" w:sz="4" w:space="0" w:color="auto"/>
              <w:bottom w:val="single" w:sz="8" w:space="0" w:color="auto"/>
              <w:right w:val="single" w:sz="4" w:space="0" w:color="auto"/>
            </w:tcBorders>
            <w:vAlign w:val="center"/>
          </w:tcPr>
          <w:p w14:paraId="167A7995"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7396FDC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72</w:t>
            </w:r>
          </w:p>
        </w:tc>
        <w:tc>
          <w:tcPr>
            <w:tcW w:w="5751" w:type="dxa"/>
            <w:tcBorders>
              <w:top w:val="nil"/>
              <w:left w:val="nil"/>
              <w:bottom w:val="single" w:sz="8" w:space="0" w:color="auto"/>
              <w:right w:val="single" w:sz="4" w:space="0" w:color="auto"/>
            </w:tcBorders>
            <w:vAlign w:val="center"/>
          </w:tcPr>
          <w:p w14:paraId="029395EA"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冰箱内的整理箱或保鲜盒有明显的标识，包括食品名称，存放的日期、时间。</w:t>
            </w:r>
          </w:p>
        </w:tc>
        <w:tc>
          <w:tcPr>
            <w:tcW w:w="1346" w:type="dxa"/>
            <w:gridSpan w:val="2"/>
            <w:tcBorders>
              <w:top w:val="nil"/>
              <w:left w:val="nil"/>
              <w:bottom w:val="single" w:sz="8" w:space="0" w:color="auto"/>
              <w:right w:val="single" w:sz="4" w:space="0" w:color="auto"/>
            </w:tcBorders>
            <w:vAlign w:val="center"/>
          </w:tcPr>
          <w:p w14:paraId="72EAEFF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3A05059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1C49454A" w14:textId="77777777">
        <w:trPr>
          <w:trHeight w:hRule="exact" w:val="786"/>
        </w:trPr>
        <w:tc>
          <w:tcPr>
            <w:tcW w:w="959" w:type="dxa"/>
            <w:vMerge w:val="restart"/>
            <w:tcBorders>
              <w:top w:val="nil"/>
              <w:left w:val="single" w:sz="4" w:space="0" w:color="auto"/>
              <w:right w:val="single" w:sz="4" w:space="0" w:color="auto"/>
            </w:tcBorders>
            <w:vAlign w:val="center"/>
          </w:tcPr>
          <w:p w14:paraId="5E71CB9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食品</w:t>
            </w:r>
          </w:p>
          <w:p w14:paraId="4E9BBAE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留样</w:t>
            </w:r>
          </w:p>
          <w:p w14:paraId="475E8E2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118064A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73</w:t>
            </w:r>
          </w:p>
        </w:tc>
        <w:tc>
          <w:tcPr>
            <w:tcW w:w="5751" w:type="dxa"/>
            <w:tcBorders>
              <w:top w:val="nil"/>
              <w:left w:val="nil"/>
              <w:bottom w:val="single" w:sz="8" w:space="0" w:color="auto"/>
              <w:right w:val="single" w:sz="4" w:space="0" w:color="auto"/>
            </w:tcBorders>
            <w:vAlign w:val="center"/>
          </w:tcPr>
          <w:p w14:paraId="05A15500"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食品三餐留样，留样</w:t>
            </w:r>
            <w:proofErr w:type="gramStart"/>
            <w:r>
              <w:rPr>
                <w:rFonts w:asciiTheme="minorEastAsia" w:eastAsiaTheme="minorEastAsia" w:hAnsiTheme="minorEastAsia" w:cs="宋体" w:hint="eastAsia"/>
                <w:kern w:val="0"/>
                <w:sz w:val="24"/>
              </w:rPr>
              <w:t>柜保持</w:t>
            </w:r>
            <w:proofErr w:type="gramEnd"/>
            <w:r>
              <w:rPr>
                <w:rFonts w:asciiTheme="minorEastAsia" w:eastAsiaTheme="minorEastAsia" w:hAnsiTheme="minorEastAsia" w:cs="宋体" w:hint="eastAsia"/>
                <w:kern w:val="0"/>
                <w:sz w:val="24"/>
              </w:rPr>
              <w:t>清洁，张贴明显标识，注明留样时间。专人留样，集中管理，责任到人</w:t>
            </w:r>
            <w:r>
              <w:rPr>
                <w:rFonts w:asciiTheme="minorEastAsia" w:eastAsiaTheme="minorEastAsia" w:hAnsiTheme="minorEastAsia" w:cs="宋体" w:hint="eastAsia"/>
                <w:color w:val="000000"/>
                <w:kern w:val="0"/>
                <w:sz w:val="24"/>
              </w:rPr>
              <w:t>。</w:t>
            </w:r>
          </w:p>
        </w:tc>
        <w:tc>
          <w:tcPr>
            <w:tcW w:w="1346" w:type="dxa"/>
            <w:gridSpan w:val="2"/>
            <w:tcBorders>
              <w:top w:val="nil"/>
              <w:left w:val="nil"/>
              <w:bottom w:val="single" w:sz="8" w:space="0" w:color="auto"/>
              <w:right w:val="single" w:sz="4" w:space="0" w:color="auto"/>
            </w:tcBorders>
            <w:vAlign w:val="center"/>
          </w:tcPr>
          <w:p w14:paraId="194692A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375E11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C698A00" w14:textId="77777777">
        <w:trPr>
          <w:trHeight w:hRule="exact" w:val="786"/>
        </w:trPr>
        <w:tc>
          <w:tcPr>
            <w:tcW w:w="959" w:type="dxa"/>
            <w:vMerge/>
            <w:tcBorders>
              <w:left w:val="single" w:sz="4" w:space="0" w:color="auto"/>
              <w:right w:val="single" w:sz="4" w:space="0" w:color="auto"/>
            </w:tcBorders>
            <w:vAlign w:val="center"/>
          </w:tcPr>
          <w:p w14:paraId="41F3ED1E"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45DC6B7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74</w:t>
            </w:r>
          </w:p>
        </w:tc>
        <w:tc>
          <w:tcPr>
            <w:tcW w:w="5751" w:type="dxa"/>
            <w:tcBorders>
              <w:top w:val="nil"/>
              <w:left w:val="nil"/>
              <w:bottom w:val="single" w:sz="8" w:space="0" w:color="auto"/>
              <w:right w:val="single" w:sz="4" w:space="0" w:color="auto"/>
            </w:tcBorders>
            <w:vAlign w:val="center"/>
          </w:tcPr>
          <w:p w14:paraId="3412BC32"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留样食品应盛放于清洗消毒后专用密闭容器内，做好留样记录。</w:t>
            </w:r>
          </w:p>
        </w:tc>
        <w:tc>
          <w:tcPr>
            <w:tcW w:w="1346" w:type="dxa"/>
            <w:gridSpan w:val="2"/>
            <w:tcBorders>
              <w:top w:val="nil"/>
              <w:left w:val="nil"/>
              <w:bottom w:val="single" w:sz="8" w:space="0" w:color="auto"/>
              <w:right w:val="single" w:sz="4" w:space="0" w:color="auto"/>
            </w:tcBorders>
            <w:vAlign w:val="center"/>
          </w:tcPr>
          <w:p w14:paraId="4DCAA474"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7213CB4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4AFCF835" w14:textId="77777777">
        <w:trPr>
          <w:trHeight w:hRule="exact" w:val="701"/>
        </w:trPr>
        <w:tc>
          <w:tcPr>
            <w:tcW w:w="959" w:type="dxa"/>
            <w:vMerge/>
            <w:tcBorders>
              <w:left w:val="single" w:sz="4" w:space="0" w:color="auto"/>
              <w:bottom w:val="single" w:sz="8" w:space="0" w:color="auto"/>
              <w:right w:val="single" w:sz="4" w:space="0" w:color="auto"/>
            </w:tcBorders>
            <w:vAlign w:val="center"/>
          </w:tcPr>
          <w:p w14:paraId="77E018E8"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B2886A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75</w:t>
            </w:r>
          </w:p>
        </w:tc>
        <w:tc>
          <w:tcPr>
            <w:tcW w:w="5751" w:type="dxa"/>
            <w:tcBorders>
              <w:top w:val="nil"/>
              <w:left w:val="nil"/>
              <w:bottom w:val="single" w:sz="8" w:space="0" w:color="auto"/>
              <w:right w:val="single" w:sz="4" w:space="0" w:color="auto"/>
            </w:tcBorders>
            <w:vAlign w:val="center"/>
          </w:tcPr>
          <w:p w14:paraId="0CC36135"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每个品种留样不少于125克，并冷藏存放48小时。</w:t>
            </w:r>
          </w:p>
        </w:tc>
        <w:tc>
          <w:tcPr>
            <w:tcW w:w="1346" w:type="dxa"/>
            <w:gridSpan w:val="2"/>
            <w:tcBorders>
              <w:top w:val="nil"/>
              <w:left w:val="nil"/>
              <w:bottom w:val="single" w:sz="8" w:space="0" w:color="auto"/>
              <w:right w:val="single" w:sz="4" w:space="0" w:color="auto"/>
            </w:tcBorders>
            <w:vAlign w:val="center"/>
          </w:tcPr>
          <w:p w14:paraId="3E74F74F"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28406F5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AA4834E" w14:textId="77777777">
        <w:trPr>
          <w:trHeight w:hRule="exact" w:val="786"/>
        </w:trPr>
        <w:tc>
          <w:tcPr>
            <w:tcW w:w="959" w:type="dxa"/>
            <w:vMerge w:val="restart"/>
            <w:tcBorders>
              <w:top w:val="nil"/>
              <w:left w:val="single" w:sz="4" w:space="0" w:color="auto"/>
              <w:right w:val="single" w:sz="4" w:space="0" w:color="auto"/>
            </w:tcBorders>
            <w:vAlign w:val="center"/>
          </w:tcPr>
          <w:p w14:paraId="65CAF6A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消毒</w:t>
            </w:r>
          </w:p>
          <w:p w14:paraId="36651FA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保洁</w:t>
            </w:r>
          </w:p>
          <w:p w14:paraId="607B882E"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7E242FF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76</w:t>
            </w:r>
          </w:p>
        </w:tc>
        <w:tc>
          <w:tcPr>
            <w:tcW w:w="5751" w:type="dxa"/>
            <w:tcBorders>
              <w:top w:val="nil"/>
              <w:left w:val="nil"/>
              <w:bottom w:val="single" w:sz="8" w:space="0" w:color="auto"/>
              <w:right w:val="single" w:sz="4" w:space="0" w:color="auto"/>
            </w:tcBorders>
            <w:vAlign w:val="center"/>
          </w:tcPr>
          <w:p w14:paraId="4D51F099"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餐具及时消毒，消毒后存放于专用保洁柜内备用，整洁有序，保洁柜有明显标识。</w:t>
            </w:r>
          </w:p>
        </w:tc>
        <w:tc>
          <w:tcPr>
            <w:tcW w:w="1346" w:type="dxa"/>
            <w:gridSpan w:val="2"/>
            <w:tcBorders>
              <w:top w:val="nil"/>
              <w:left w:val="nil"/>
              <w:bottom w:val="single" w:sz="8" w:space="0" w:color="auto"/>
              <w:right w:val="single" w:sz="4" w:space="0" w:color="auto"/>
            </w:tcBorders>
            <w:vAlign w:val="center"/>
          </w:tcPr>
          <w:p w14:paraId="5B8808C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CC69DE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40CC071" w14:textId="77777777">
        <w:trPr>
          <w:trHeight w:hRule="exact" w:val="523"/>
        </w:trPr>
        <w:tc>
          <w:tcPr>
            <w:tcW w:w="959" w:type="dxa"/>
            <w:vMerge/>
            <w:tcBorders>
              <w:left w:val="single" w:sz="4" w:space="0" w:color="auto"/>
              <w:right w:val="single" w:sz="4" w:space="0" w:color="auto"/>
            </w:tcBorders>
            <w:vAlign w:val="center"/>
          </w:tcPr>
          <w:p w14:paraId="544E1FC0"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5424EF7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77</w:t>
            </w:r>
          </w:p>
        </w:tc>
        <w:tc>
          <w:tcPr>
            <w:tcW w:w="5751" w:type="dxa"/>
            <w:tcBorders>
              <w:top w:val="nil"/>
              <w:left w:val="nil"/>
              <w:bottom w:val="single" w:sz="8" w:space="0" w:color="auto"/>
              <w:right w:val="single" w:sz="4" w:space="0" w:color="auto"/>
            </w:tcBorders>
            <w:vAlign w:val="center"/>
          </w:tcPr>
          <w:p w14:paraId="2803F649"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保洁柜内无杂物、无油垢、整洁干净。</w:t>
            </w:r>
          </w:p>
        </w:tc>
        <w:tc>
          <w:tcPr>
            <w:tcW w:w="1346" w:type="dxa"/>
            <w:gridSpan w:val="2"/>
            <w:tcBorders>
              <w:top w:val="nil"/>
              <w:left w:val="nil"/>
              <w:bottom w:val="single" w:sz="8" w:space="0" w:color="auto"/>
              <w:right w:val="single" w:sz="4" w:space="0" w:color="auto"/>
            </w:tcBorders>
            <w:vAlign w:val="center"/>
          </w:tcPr>
          <w:p w14:paraId="3B0C15A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9A6836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4015CD4" w14:textId="77777777">
        <w:trPr>
          <w:trHeight w:hRule="exact" w:val="523"/>
        </w:trPr>
        <w:tc>
          <w:tcPr>
            <w:tcW w:w="959" w:type="dxa"/>
            <w:vMerge/>
            <w:tcBorders>
              <w:left w:val="single" w:sz="4" w:space="0" w:color="auto"/>
              <w:right w:val="single" w:sz="4" w:space="0" w:color="auto"/>
            </w:tcBorders>
            <w:vAlign w:val="center"/>
          </w:tcPr>
          <w:p w14:paraId="583F92B4"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19EBF39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78</w:t>
            </w:r>
          </w:p>
        </w:tc>
        <w:tc>
          <w:tcPr>
            <w:tcW w:w="5751" w:type="dxa"/>
            <w:tcBorders>
              <w:top w:val="nil"/>
              <w:left w:val="nil"/>
              <w:bottom w:val="single" w:sz="8" w:space="0" w:color="auto"/>
              <w:right w:val="single" w:sz="4" w:space="0" w:color="auto"/>
            </w:tcBorders>
            <w:vAlign w:val="center"/>
          </w:tcPr>
          <w:p w14:paraId="0BEB8B92"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洗刷餐具的水池专用，不得在洗餐具池内冲洗拖。</w:t>
            </w:r>
          </w:p>
        </w:tc>
        <w:tc>
          <w:tcPr>
            <w:tcW w:w="1346" w:type="dxa"/>
            <w:gridSpan w:val="2"/>
            <w:tcBorders>
              <w:top w:val="nil"/>
              <w:left w:val="nil"/>
              <w:bottom w:val="single" w:sz="8" w:space="0" w:color="auto"/>
              <w:right w:val="single" w:sz="4" w:space="0" w:color="auto"/>
            </w:tcBorders>
            <w:vAlign w:val="center"/>
          </w:tcPr>
          <w:p w14:paraId="6656129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F15022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0B2DA4DF" w14:textId="77777777">
        <w:trPr>
          <w:trHeight w:hRule="exact" w:val="440"/>
        </w:trPr>
        <w:tc>
          <w:tcPr>
            <w:tcW w:w="959" w:type="dxa"/>
            <w:vMerge/>
            <w:tcBorders>
              <w:left w:val="single" w:sz="4" w:space="0" w:color="auto"/>
              <w:bottom w:val="single" w:sz="8" w:space="0" w:color="auto"/>
              <w:right w:val="single" w:sz="4" w:space="0" w:color="auto"/>
            </w:tcBorders>
            <w:vAlign w:val="center"/>
          </w:tcPr>
          <w:p w14:paraId="3352FABF"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116A410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79</w:t>
            </w:r>
          </w:p>
        </w:tc>
        <w:tc>
          <w:tcPr>
            <w:tcW w:w="5751" w:type="dxa"/>
            <w:tcBorders>
              <w:top w:val="nil"/>
              <w:left w:val="nil"/>
              <w:bottom w:val="single" w:sz="8" w:space="0" w:color="auto"/>
              <w:right w:val="single" w:sz="4" w:space="0" w:color="auto"/>
            </w:tcBorders>
            <w:vAlign w:val="center"/>
          </w:tcPr>
          <w:p w14:paraId="344DD355"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洗碗机、消毒</w:t>
            </w:r>
            <w:proofErr w:type="gramStart"/>
            <w:r>
              <w:rPr>
                <w:rFonts w:asciiTheme="minorEastAsia" w:eastAsiaTheme="minorEastAsia" w:hAnsiTheme="minorEastAsia" w:cs="宋体" w:hint="eastAsia"/>
                <w:color w:val="000000"/>
                <w:kern w:val="0"/>
                <w:sz w:val="24"/>
              </w:rPr>
              <w:t>柜每天</w:t>
            </w:r>
            <w:proofErr w:type="gramEnd"/>
            <w:r>
              <w:rPr>
                <w:rFonts w:asciiTheme="minorEastAsia" w:eastAsiaTheme="minorEastAsia" w:hAnsiTheme="minorEastAsia" w:cs="宋体" w:hint="eastAsia"/>
                <w:color w:val="000000"/>
                <w:kern w:val="0"/>
                <w:sz w:val="24"/>
              </w:rPr>
              <w:t>清洗、保持干净，定期维护。</w:t>
            </w:r>
          </w:p>
        </w:tc>
        <w:tc>
          <w:tcPr>
            <w:tcW w:w="1346" w:type="dxa"/>
            <w:gridSpan w:val="2"/>
            <w:tcBorders>
              <w:top w:val="nil"/>
              <w:left w:val="nil"/>
              <w:bottom w:val="single" w:sz="8" w:space="0" w:color="auto"/>
              <w:right w:val="single" w:sz="4" w:space="0" w:color="auto"/>
            </w:tcBorders>
            <w:vAlign w:val="center"/>
          </w:tcPr>
          <w:p w14:paraId="28B12E4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3049682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5DF904F4" w14:textId="77777777">
        <w:trPr>
          <w:trHeight w:hRule="exact" w:val="561"/>
        </w:trPr>
        <w:tc>
          <w:tcPr>
            <w:tcW w:w="959" w:type="dxa"/>
            <w:vMerge w:val="restart"/>
            <w:tcBorders>
              <w:top w:val="nil"/>
              <w:left w:val="single" w:sz="4" w:space="0" w:color="auto"/>
              <w:right w:val="single" w:sz="4" w:space="0" w:color="auto"/>
            </w:tcBorders>
            <w:vAlign w:val="center"/>
          </w:tcPr>
          <w:p w14:paraId="711AA66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w:t>
            </w:r>
          </w:p>
          <w:p w14:paraId="266F6BE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1B8B61B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80</w:t>
            </w:r>
          </w:p>
        </w:tc>
        <w:tc>
          <w:tcPr>
            <w:tcW w:w="5751" w:type="dxa"/>
            <w:tcBorders>
              <w:top w:val="nil"/>
              <w:left w:val="nil"/>
              <w:bottom w:val="single" w:sz="8" w:space="0" w:color="auto"/>
              <w:right w:val="single" w:sz="4" w:space="0" w:color="auto"/>
            </w:tcBorders>
            <w:vAlign w:val="center"/>
          </w:tcPr>
          <w:p w14:paraId="4D2FCF44"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垃圾桶内须套用垃圾袋，送到指定地点放置回收。</w:t>
            </w:r>
          </w:p>
        </w:tc>
        <w:tc>
          <w:tcPr>
            <w:tcW w:w="1346" w:type="dxa"/>
            <w:gridSpan w:val="2"/>
            <w:tcBorders>
              <w:top w:val="nil"/>
              <w:left w:val="nil"/>
              <w:bottom w:val="single" w:sz="8" w:space="0" w:color="auto"/>
              <w:right w:val="single" w:sz="4" w:space="0" w:color="auto"/>
            </w:tcBorders>
            <w:vAlign w:val="center"/>
          </w:tcPr>
          <w:p w14:paraId="3E2F493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37193AF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5299D15" w14:textId="77777777">
        <w:trPr>
          <w:trHeight w:hRule="exact" w:val="597"/>
        </w:trPr>
        <w:tc>
          <w:tcPr>
            <w:tcW w:w="959" w:type="dxa"/>
            <w:vMerge/>
            <w:tcBorders>
              <w:left w:val="single" w:sz="4" w:space="0" w:color="auto"/>
              <w:bottom w:val="single" w:sz="4" w:space="0" w:color="auto"/>
              <w:right w:val="single" w:sz="4" w:space="0" w:color="auto"/>
            </w:tcBorders>
            <w:vAlign w:val="center"/>
          </w:tcPr>
          <w:p w14:paraId="353FE6F3"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F8BB7B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81</w:t>
            </w:r>
          </w:p>
        </w:tc>
        <w:tc>
          <w:tcPr>
            <w:tcW w:w="5751" w:type="dxa"/>
            <w:tcBorders>
              <w:top w:val="nil"/>
              <w:left w:val="nil"/>
              <w:bottom w:val="single" w:sz="4" w:space="0" w:color="auto"/>
              <w:right w:val="single" w:sz="4" w:space="0" w:color="auto"/>
            </w:tcBorders>
            <w:vAlign w:val="center"/>
          </w:tcPr>
          <w:p w14:paraId="5E14C817"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垃圾清理时间为每天上午10：30，下午4:30。</w:t>
            </w:r>
          </w:p>
        </w:tc>
        <w:tc>
          <w:tcPr>
            <w:tcW w:w="1346" w:type="dxa"/>
            <w:gridSpan w:val="2"/>
            <w:tcBorders>
              <w:top w:val="nil"/>
              <w:left w:val="nil"/>
              <w:bottom w:val="single" w:sz="4" w:space="0" w:color="auto"/>
              <w:right w:val="single" w:sz="4" w:space="0" w:color="auto"/>
            </w:tcBorders>
            <w:vAlign w:val="center"/>
          </w:tcPr>
          <w:p w14:paraId="5E4D1310"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E13E8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61254F5"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17"/>
        </w:trPr>
        <w:tc>
          <w:tcPr>
            <w:tcW w:w="959" w:type="dxa"/>
            <w:tcBorders>
              <w:bottom w:val="single" w:sz="4" w:space="0" w:color="auto"/>
            </w:tcBorders>
            <w:vAlign w:val="center"/>
          </w:tcPr>
          <w:p w14:paraId="387C241E"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lastRenderedPageBreak/>
              <w:t>检查</w:t>
            </w:r>
            <w:r>
              <w:rPr>
                <w:rFonts w:asciiTheme="minorEastAsia" w:eastAsiaTheme="minorEastAsia" w:hAnsiTheme="minorEastAsia" w:cs="宋体" w:hint="eastAsia"/>
                <w:b/>
                <w:bCs/>
                <w:color w:val="000000"/>
                <w:kern w:val="0"/>
                <w:sz w:val="24"/>
              </w:rPr>
              <w:br/>
              <w:t>内容</w:t>
            </w:r>
          </w:p>
        </w:tc>
        <w:tc>
          <w:tcPr>
            <w:tcW w:w="709" w:type="dxa"/>
            <w:tcBorders>
              <w:bottom w:val="single" w:sz="4" w:space="0" w:color="auto"/>
            </w:tcBorders>
            <w:vAlign w:val="center"/>
          </w:tcPr>
          <w:p w14:paraId="0D82658C"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w:t>
            </w:r>
            <w:r>
              <w:rPr>
                <w:rFonts w:asciiTheme="minorEastAsia" w:eastAsiaTheme="minorEastAsia" w:hAnsiTheme="minorEastAsia" w:cs="宋体" w:hint="eastAsia"/>
                <w:b/>
                <w:bCs/>
                <w:color w:val="000000"/>
                <w:kern w:val="0"/>
                <w:sz w:val="24"/>
              </w:rPr>
              <w:br/>
              <w:t>号</w:t>
            </w:r>
          </w:p>
        </w:tc>
        <w:tc>
          <w:tcPr>
            <w:tcW w:w="5751" w:type="dxa"/>
            <w:vAlign w:val="center"/>
          </w:tcPr>
          <w:p w14:paraId="5E7E6CBF"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要求、标准及规范</w:t>
            </w:r>
          </w:p>
        </w:tc>
        <w:tc>
          <w:tcPr>
            <w:tcW w:w="1346" w:type="dxa"/>
            <w:gridSpan w:val="2"/>
            <w:vAlign w:val="center"/>
          </w:tcPr>
          <w:p w14:paraId="331EC0C4"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违规</w:t>
            </w:r>
          </w:p>
          <w:p w14:paraId="3DD5EFD4" w14:textId="77777777" w:rsidR="00D9720F" w:rsidRDefault="00E065E3">
            <w:pPr>
              <w:spacing w:line="360" w:lineRule="exact"/>
              <w:jc w:val="center"/>
              <w:textAlignment w:val="auto"/>
              <w:rPr>
                <w:rFonts w:asciiTheme="minorEastAsia" w:eastAsiaTheme="minorEastAsia" w:hAnsiTheme="minorEastAsia" w:cs="宋体"/>
                <w:b/>
                <w:bCs/>
                <w:color w:val="000000"/>
                <w:spacing w:val="-20"/>
                <w:kern w:val="0"/>
                <w:sz w:val="24"/>
              </w:rPr>
            </w:pPr>
            <w:r>
              <w:rPr>
                <w:rFonts w:asciiTheme="minorEastAsia" w:eastAsiaTheme="minorEastAsia" w:hAnsiTheme="minorEastAsia" w:cs="宋体" w:hint="eastAsia"/>
                <w:b/>
                <w:bCs/>
                <w:color w:val="000000"/>
                <w:spacing w:val="-20"/>
                <w:kern w:val="0"/>
                <w:sz w:val="24"/>
              </w:rPr>
              <w:t>扣分</w:t>
            </w:r>
          </w:p>
        </w:tc>
        <w:tc>
          <w:tcPr>
            <w:tcW w:w="699" w:type="dxa"/>
            <w:vAlign w:val="center"/>
          </w:tcPr>
          <w:p w14:paraId="535E5C93" w14:textId="77777777" w:rsidR="00D9720F" w:rsidRDefault="00E065E3">
            <w:pPr>
              <w:spacing w:line="360" w:lineRule="exact"/>
              <w:jc w:val="center"/>
              <w:textAlignment w:val="auto"/>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级</w:t>
            </w:r>
            <w:r>
              <w:rPr>
                <w:rFonts w:asciiTheme="minorEastAsia" w:eastAsiaTheme="minorEastAsia" w:hAnsiTheme="minorEastAsia" w:cs="宋体" w:hint="eastAsia"/>
                <w:b/>
                <w:bCs/>
                <w:color w:val="000000"/>
                <w:kern w:val="0"/>
                <w:sz w:val="24"/>
              </w:rPr>
              <w:br/>
              <w:t>别</w:t>
            </w:r>
          </w:p>
        </w:tc>
      </w:tr>
      <w:tr w:rsidR="00D9720F" w14:paraId="1F953893"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3"/>
        </w:trPr>
        <w:tc>
          <w:tcPr>
            <w:tcW w:w="959" w:type="dxa"/>
            <w:vMerge w:val="restart"/>
            <w:tcBorders>
              <w:top w:val="single" w:sz="4" w:space="0" w:color="auto"/>
            </w:tcBorders>
            <w:vAlign w:val="center"/>
          </w:tcPr>
          <w:p w14:paraId="685227DF" w14:textId="77777777" w:rsidR="00D9720F" w:rsidRDefault="00E065E3">
            <w:pPr>
              <w:widowControl w:val="0"/>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w:t>
            </w:r>
          </w:p>
          <w:p w14:paraId="32D0934B" w14:textId="77777777" w:rsidR="00D9720F" w:rsidRDefault="00E065E3">
            <w:pPr>
              <w:widowControl w:val="0"/>
              <w:jc w:val="center"/>
              <w:textAlignment w:val="auto"/>
              <w:rPr>
                <w:rFonts w:asciiTheme="minorEastAsia" w:eastAsiaTheme="minorEastAsia" w:hAnsiTheme="minorEastAsia"/>
                <w:sz w:val="24"/>
              </w:rPr>
            </w:pPr>
            <w:r>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06AF72B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82</w:t>
            </w:r>
          </w:p>
        </w:tc>
        <w:tc>
          <w:tcPr>
            <w:tcW w:w="5751" w:type="dxa"/>
            <w:vAlign w:val="center"/>
          </w:tcPr>
          <w:p w14:paraId="13CFF753"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垃圾桶及时上盖，保持清洁。</w:t>
            </w:r>
          </w:p>
        </w:tc>
        <w:tc>
          <w:tcPr>
            <w:tcW w:w="1346" w:type="dxa"/>
            <w:gridSpan w:val="2"/>
            <w:vAlign w:val="center"/>
          </w:tcPr>
          <w:p w14:paraId="2C4FEAC5"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10EE4336"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FE00AEC"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trPr>
        <w:tc>
          <w:tcPr>
            <w:tcW w:w="959" w:type="dxa"/>
            <w:vMerge/>
            <w:vAlign w:val="center"/>
          </w:tcPr>
          <w:p w14:paraId="3AA81D98"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5E8420E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83</w:t>
            </w:r>
          </w:p>
        </w:tc>
        <w:tc>
          <w:tcPr>
            <w:tcW w:w="5751" w:type="dxa"/>
            <w:vAlign w:val="center"/>
          </w:tcPr>
          <w:p w14:paraId="0DEFA2E7"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垃圾外运过程中要求全部用垃圾袋装好扎口，严禁垃圾袋破损，污水外溢。</w:t>
            </w:r>
          </w:p>
        </w:tc>
        <w:tc>
          <w:tcPr>
            <w:tcW w:w="1346" w:type="dxa"/>
            <w:gridSpan w:val="2"/>
            <w:vAlign w:val="center"/>
          </w:tcPr>
          <w:p w14:paraId="3D492EF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3B9C8D2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4C13105"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29"/>
        </w:trPr>
        <w:tc>
          <w:tcPr>
            <w:tcW w:w="959" w:type="dxa"/>
            <w:vMerge/>
            <w:vAlign w:val="center"/>
          </w:tcPr>
          <w:p w14:paraId="5110064E"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6ECEC0D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84</w:t>
            </w:r>
          </w:p>
        </w:tc>
        <w:tc>
          <w:tcPr>
            <w:tcW w:w="5751" w:type="dxa"/>
            <w:vAlign w:val="center"/>
          </w:tcPr>
          <w:p w14:paraId="0CC9D905"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及时清理沿途污物、定点定时、整洁投放垃圾。</w:t>
            </w:r>
          </w:p>
        </w:tc>
        <w:tc>
          <w:tcPr>
            <w:tcW w:w="1346" w:type="dxa"/>
            <w:gridSpan w:val="2"/>
            <w:vAlign w:val="center"/>
          </w:tcPr>
          <w:p w14:paraId="36975CA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2分</w:t>
            </w:r>
          </w:p>
        </w:tc>
        <w:tc>
          <w:tcPr>
            <w:tcW w:w="699" w:type="dxa"/>
            <w:vAlign w:val="center"/>
          </w:tcPr>
          <w:p w14:paraId="67CB13B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48EB6AAF"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432"/>
        </w:trPr>
        <w:tc>
          <w:tcPr>
            <w:tcW w:w="959" w:type="dxa"/>
            <w:vMerge w:val="restart"/>
            <w:vAlign w:val="center"/>
          </w:tcPr>
          <w:p w14:paraId="3282743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剩菜</w:t>
            </w:r>
          </w:p>
          <w:p w14:paraId="51B1554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vAlign w:val="center"/>
          </w:tcPr>
          <w:p w14:paraId="1B220CFE"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85</w:t>
            </w:r>
          </w:p>
        </w:tc>
        <w:tc>
          <w:tcPr>
            <w:tcW w:w="5751" w:type="dxa"/>
            <w:vAlign w:val="center"/>
          </w:tcPr>
          <w:p w14:paraId="04593196"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素菜、混</w:t>
            </w:r>
            <w:proofErr w:type="gramStart"/>
            <w:r>
              <w:rPr>
                <w:rFonts w:asciiTheme="minorEastAsia" w:eastAsiaTheme="minorEastAsia" w:hAnsiTheme="minorEastAsia" w:cs="宋体" w:hint="eastAsia"/>
                <w:kern w:val="0"/>
                <w:sz w:val="24"/>
              </w:rPr>
              <w:t>炒菜按</w:t>
            </w:r>
            <w:proofErr w:type="gramEnd"/>
            <w:r>
              <w:rPr>
                <w:rFonts w:asciiTheme="minorEastAsia" w:eastAsiaTheme="minorEastAsia" w:hAnsiTheme="minorEastAsia" w:cs="宋体" w:hint="eastAsia"/>
                <w:kern w:val="0"/>
                <w:sz w:val="24"/>
              </w:rPr>
              <w:t>要求处理，纯荤菜应规范冷藏</w:t>
            </w:r>
            <w:r>
              <w:rPr>
                <w:rFonts w:asciiTheme="minorEastAsia" w:eastAsiaTheme="minorEastAsia" w:hAnsiTheme="minorEastAsia" w:cs="宋体" w:hint="eastAsia"/>
                <w:color w:val="000000"/>
                <w:kern w:val="0"/>
                <w:sz w:val="24"/>
              </w:rPr>
              <w:t>。</w:t>
            </w:r>
          </w:p>
        </w:tc>
        <w:tc>
          <w:tcPr>
            <w:tcW w:w="1346" w:type="dxa"/>
            <w:gridSpan w:val="2"/>
            <w:vAlign w:val="center"/>
          </w:tcPr>
          <w:p w14:paraId="6CCFFBA4"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4分</w:t>
            </w:r>
          </w:p>
        </w:tc>
        <w:tc>
          <w:tcPr>
            <w:tcW w:w="699" w:type="dxa"/>
            <w:vAlign w:val="center"/>
          </w:tcPr>
          <w:p w14:paraId="01F5AC9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6A11B4C0"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4"/>
        </w:trPr>
        <w:tc>
          <w:tcPr>
            <w:tcW w:w="959" w:type="dxa"/>
            <w:vMerge/>
            <w:vAlign w:val="center"/>
          </w:tcPr>
          <w:p w14:paraId="0A689425"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69080E61"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86</w:t>
            </w:r>
          </w:p>
        </w:tc>
        <w:tc>
          <w:tcPr>
            <w:tcW w:w="5751" w:type="dxa"/>
            <w:vAlign w:val="center"/>
          </w:tcPr>
          <w:p w14:paraId="751C8F41"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剩米饭要晾凉摊平，存放于干爽的盘里通风保存，夏季必需冷藏。</w:t>
            </w:r>
          </w:p>
        </w:tc>
        <w:tc>
          <w:tcPr>
            <w:tcW w:w="1346" w:type="dxa"/>
            <w:gridSpan w:val="2"/>
            <w:vAlign w:val="center"/>
          </w:tcPr>
          <w:p w14:paraId="63B09FA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09E9D15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480ED9C0"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41"/>
        </w:trPr>
        <w:tc>
          <w:tcPr>
            <w:tcW w:w="959" w:type="dxa"/>
            <w:vMerge/>
            <w:vAlign w:val="center"/>
          </w:tcPr>
          <w:p w14:paraId="44500D08"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4E10B93B"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87</w:t>
            </w:r>
          </w:p>
        </w:tc>
        <w:tc>
          <w:tcPr>
            <w:tcW w:w="5751" w:type="dxa"/>
            <w:vAlign w:val="center"/>
          </w:tcPr>
          <w:p w14:paraId="729EF7A7"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剩余豆制品菜肴和番茄炒鸡蛋当日晚餐处理完毕，次日不能再销售。</w:t>
            </w:r>
          </w:p>
        </w:tc>
        <w:tc>
          <w:tcPr>
            <w:tcW w:w="1346" w:type="dxa"/>
            <w:gridSpan w:val="2"/>
            <w:vAlign w:val="center"/>
          </w:tcPr>
          <w:p w14:paraId="578FBF1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40A2FE9E"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4346BCBD"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3"/>
        </w:trPr>
        <w:tc>
          <w:tcPr>
            <w:tcW w:w="959" w:type="dxa"/>
            <w:vMerge/>
            <w:tcBorders>
              <w:bottom w:val="single" w:sz="4" w:space="0" w:color="auto"/>
            </w:tcBorders>
            <w:vAlign w:val="center"/>
          </w:tcPr>
          <w:p w14:paraId="7CC4793B"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186BCE83"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88</w:t>
            </w:r>
          </w:p>
        </w:tc>
        <w:tc>
          <w:tcPr>
            <w:tcW w:w="5751" w:type="dxa"/>
            <w:vAlign w:val="center"/>
          </w:tcPr>
          <w:p w14:paraId="7ADE37A6"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剩菜回锅处理必须烧熟煮透（中心温度达到70度以上），出售前由班长以上管理人员进行质量鉴定后方可售卖。</w:t>
            </w:r>
          </w:p>
        </w:tc>
        <w:tc>
          <w:tcPr>
            <w:tcW w:w="1346" w:type="dxa"/>
            <w:gridSpan w:val="2"/>
            <w:vAlign w:val="center"/>
          </w:tcPr>
          <w:p w14:paraId="3A09E71F"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28F4680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24B52038"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617"/>
        </w:trPr>
        <w:tc>
          <w:tcPr>
            <w:tcW w:w="959" w:type="dxa"/>
            <w:vMerge w:val="restart"/>
            <w:tcBorders>
              <w:top w:val="single" w:sz="4" w:space="0" w:color="auto"/>
            </w:tcBorders>
            <w:vAlign w:val="center"/>
          </w:tcPr>
          <w:p w14:paraId="0BC3785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安全</w:t>
            </w:r>
          </w:p>
          <w:p w14:paraId="64ECD86E" w14:textId="77777777" w:rsidR="00D9720F" w:rsidRDefault="00E065E3">
            <w:pPr>
              <w:widowControl w:val="0"/>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6D37D597"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89</w:t>
            </w:r>
          </w:p>
        </w:tc>
        <w:tc>
          <w:tcPr>
            <w:tcW w:w="5751" w:type="dxa"/>
            <w:vAlign w:val="center"/>
          </w:tcPr>
          <w:p w14:paraId="1209F5B3"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未经许可，凉菜、凉皮、凉面不允许制作。</w:t>
            </w:r>
          </w:p>
        </w:tc>
        <w:tc>
          <w:tcPr>
            <w:tcW w:w="1346" w:type="dxa"/>
            <w:gridSpan w:val="2"/>
            <w:vAlign w:val="center"/>
          </w:tcPr>
          <w:p w14:paraId="2323809D"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2409BD6F"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EA0B785"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39"/>
        </w:trPr>
        <w:tc>
          <w:tcPr>
            <w:tcW w:w="959" w:type="dxa"/>
            <w:vMerge/>
            <w:vAlign w:val="center"/>
          </w:tcPr>
          <w:p w14:paraId="53A1D677"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02AD701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90</w:t>
            </w:r>
          </w:p>
        </w:tc>
        <w:tc>
          <w:tcPr>
            <w:tcW w:w="5751" w:type="dxa"/>
            <w:vAlign w:val="center"/>
          </w:tcPr>
          <w:p w14:paraId="52B11809"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食品处理区保持清洁，不得存放有毒、有害物品。</w:t>
            </w:r>
            <w:r>
              <w:rPr>
                <w:rFonts w:asciiTheme="minorEastAsia" w:eastAsiaTheme="minorEastAsia" w:hAnsiTheme="minorEastAsia" w:cs="宋体" w:hint="eastAsia"/>
                <w:kern w:val="0"/>
                <w:sz w:val="24"/>
              </w:rPr>
              <w:t>有毒有害物品要专人保管、专人使用、专人回收。</w:t>
            </w:r>
          </w:p>
        </w:tc>
        <w:tc>
          <w:tcPr>
            <w:tcW w:w="1346" w:type="dxa"/>
            <w:gridSpan w:val="2"/>
            <w:vAlign w:val="center"/>
          </w:tcPr>
          <w:p w14:paraId="6EF405A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2分</w:t>
            </w:r>
          </w:p>
        </w:tc>
        <w:tc>
          <w:tcPr>
            <w:tcW w:w="699" w:type="dxa"/>
            <w:vAlign w:val="center"/>
          </w:tcPr>
          <w:p w14:paraId="22890C1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2B88DD8"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7"/>
        </w:trPr>
        <w:tc>
          <w:tcPr>
            <w:tcW w:w="959" w:type="dxa"/>
            <w:vMerge/>
            <w:vAlign w:val="center"/>
          </w:tcPr>
          <w:p w14:paraId="76AD773A"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77C3ED7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91</w:t>
            </w:r>
          </w:p>
        </w:tc>
        <w:tc>
          <w:tcPr>
            <w:tcW w:w="5751" w:type="dxa"/>
            <w:vAlign w:val="center"/>
          </w:tcPr>
          <w:p w14:paraId="327A091C"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每餐结束及时关闭水、电、天然气阀门，并做好记录。</w:t>
            </w:r>
          </w:p>
        </w:tc>
        <w:tc>
          <w:tcPr>
            <w:tcW w:w="1346" w:type="dxa"/>
            <w:gridSpan w:val="2"/>
            <w:vAlign w:val="center"/>
          </w:tcPr>
          <w:p w14:paraId="0EBC3C0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6657D5F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846C7DD"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5"/>
        </w:trPr>
        <w:tc>
          <w:tcPr>
            <w:tcW w:w="959" w:type="dxa"/>
            <w:vMerge/>
            <w:vAlign w:val="center"/>
          </w:tcPr>
          <w:p w14:paraId="0D266FE3"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169F17D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92</w:t>
            </w:r>
          </w:p>
        </w:tc>
        <w:tc>
          <w:tcPr>
            <w:tcW w:w="5751" w:type="dxa"/>
            <w:vAlign w:val="center"/>
          </w:tcPr>
          <w:p w14:paraId="7061FAFA"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每周对消防器材进行检查并填写记录。</w:t>
            </w:r>
          </w:p>
        </w:tc>
        <w:tc>
          <w:tcPr>
            <w:tcW w:w="1346" w:type="dxa"/>
            <w:gridSpan w:val="2"/>
            <w:vAlign w:val="center"/>
          </w:tcPr>
          <w:p w14:paraId="79E6364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0FBD9D43"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120D10E2"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09"/>
        </w:trPr>
        <w:tc>
          <w:tcPr>
            <w:tcW w:w="959" w:type="dxa"/>
            <w:vMerge w:val="restart"/>
            <w:vAlign w:val="center"/>
          </w:tcPr>
          <w:p w14:paraId="4E6E4FC9"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台账</w:t>
            </w:r>
          </w:p>
          <w:p w14:paraId="78F7BE70"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管理</w:t>
            </w:r>
          </w:p>
        </w:tc>
        <w:tc>
          <w:tcPr>
            <w:tcW w:w="709" w:type="dxa"/>
            <w:vAlign w:val="center"/>
          </w:tcPr>
          <w:p w14:paraId="5351C88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93</w:t>
            </w:r>
          </w:p>
        </w:tc>
        <w:tc>
          <w:tcPr>
            <w:tcW w:w="5751" w:type="dxa"/>
            <w:vAlign w:val="center"/>
          </w:tcPr>
          <w:p w14:paraId="03867DA6"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学校食堂餐饮经营许可证、量化分级公示牌放于就餐场所的醒目位置。</w:t>
            </w:r>
          </w:p>
        </w:tc>
        <w:tc>
          <w:tcPr>
            <w:tcW w:w="1346" w:type="dxa"/>
            <w:gridSpan w:val="2"/>
            <w:vAlign w:val="center"/>
          </w:tcPr>
          <w:p w14:paraId="598EE8EC"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5A8A989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479E9DC8"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23"/>
        </w:trPr>
        <w:tc>
          <w:tcPr>
            <w:tcW w:w="959" w:type="dxa"/>
            <w:vMerge/>
            <w:vAlign w:val="center"/>
          </w:tcPr>
          <w:p w14:paraId="1A4D65C7"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2646353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94</w:t>
            </w:r>
          </w:p>
        </w:tc>
        <w:tc>
          <w:tcPr>
            <w:tcW w:w="5751" w:type="dxa"/>
            <w:vAlign w:val="center"/>
          </w:tcPr>
          <w:p w14:paraId="6E7397F4"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spacing w:val="-10"/>
                <w:kern w:val="0"/>
                <w:sz w:val="24"/>
              </w:rPr>
              <w:t>建立员工档案，留存身份证复印件及健康证、培训档案。</w:t>
            </w:r>
          </w:p>
        </w:tc>
        <w:tc>
          <w:tcPr>
            <w:tcW w:w="1346" w:type="dxa"/>
            <w:gridSpan w:val="2"/>
            <w:vAlign w:val="center"/>
          </w:tcPr>
          <w:p w14:paraId="63994ED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0B72A13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56343340"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0"/>
        </w:trPr>
        <w:tc>
          <w:tcPr>
            <w:tcW w:w="959" w:type="dxa"/>
            <w:vMerge/>
            <w:vAlign w:val="center"/>
          </w:tcPr>
          <w:p w14:paraId="2B17D85A"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4CD3AE3D"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95</w:t>
            </w:r>
          </w:p>
        </w:tc>
        <w:tc>
          <w:tcPr>
            <w:tcW w:w="5751" w:type="dxa"/>
            <w:vAlign w:val="center"/>
          </w:tcPr>
          <w:p w14:paraId="6FD0472E" w14:textId="77777777" w:rsidR="00D9720F" w:rsidRDefault="00E065E3">
            <w:pPr>
              <w:spacing w:line="32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规范完整填写餐具消毒记录、员工晨检记录、消防设备检查记录、购进原料索证记录、出入库记录等质量管理体系文件记录和市场监管局要求的记录。</w:t>
            </w:r>
          </w:p>
        </w:tc>
        <w:tc>
          <w:tcPr>
            <w:tcW w:w="1346" w:type="dxa"/>
            <w:gridSpan w:val="2"/>
            <w:vAlign w:val="center"/>
          </w:tcPr>
          <w:p w14:paraId="24479491"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vAlign w:val="center"/>
          </w:tcPr>
          <w:p w14:paraId="691B450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B</w:t>
            </w:r>
          </w:p>
        </w:tc>
      </w:tr>
      <w:tr w:rsidR="00D9720F" w14:paraId="13938C3B"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49"/>
        </w:trPr>
        <w:tc>
          <w:tcPr>
            <w:tcW w:w="959" w:type="dxa"/>
            <w:vMerge w:val="restart"/>
            <w:vAlign w:val="center"/>
          </w:tcPr>
          <w:p w14:paraId="2B9EF4F2"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其他</w:t>
            </w:r>
            <w:r>
              <w:rPr>
                <w:rFonts w:asciiTheme="minorEastAsia" w:eastAsiaTheme="minorEastAsia" w:hAnsiTheme="minorEastAsia" w:hint="eastAsia"/>
                <w:sz w:val="24"/>
              </w:rPr>
              <w:br w:type="page"/>
            </w:r>
          </w:p>
        </w:tc>
        <w:tc>
          <w:tcPr>
            <w:tcW w:w="709" w:type="dxa"/>
            <w:vAlign w:val="center"/>
          </w:tcPr>
          <w:p w14:paraId="0C27A176"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96</w:t>
            </w:r>
          </w:p>
        </w:tc>
        <w:tc>
          <w:tcPr>
            <w:tcW w:w="5751" w:type="dxa"/>
            <w:vAlign w:val="center"/>
          </w:tcPr>
          <w:p w14:paraId="6769F286"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禁止收取现金。</w:t>
            </w:r>
          </w:p>
        </w:tc>
        <w:tc>
          <w:tcPr>
            <w:tcW w:w="1346" w:type="dxa"/>
            <w:gridSpan w:val="2"/>
            <w:vAlign w:val="center"/>
          </w:tcPr>
          <w:p w14:paraId="6689E388"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12分</w:t>
            </w:r>
          </w:p>
        </w:tc>
        <w:tc>
          <w:tcPr>
            <w:tcW w:w="699" w:type="dxa"/>
            <w:vAlign w:val="center"/>
          </w:tcPr>
          <w:p w14:paraId="52EAC4FA"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18011C5A"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trPr>
        <w:tc>
          <w:tcPr>
            <w:tcW w:w="959" w:type="dxa"/>
            <w:vMerge/>
            <w:vAlign w:val="center"/>
          </w:tcPr>
          <w:p w14:paraId="1E776C02" w14:textId="77777777" w:rsidR="00D9720F" w:rsidRDefault="00D9720F">
            <w:pPr>
              <w:widowControl w:val="0"/>
              <w:jc w:val="left"/>
              <w:textAlignment w:val="auto"/>
              <w:rPr>
                <w:rFonts w:asciiTheme="minorEastAsia" w:eastAsiaTheme="minorEastAsia" w:hAnsiTheme="minorEastAsia" w:cs="宋体"/>
                <w:color w:val="000000"/>
                <w:kern w:val="0"/>
                <w:sz w:val="24"/>
              </w:rPr>
            </w:pPr>
          </w:p>
        </w:tc>
        <w:tc>
          <w:tcPr>
            <w:tcW w:w="709" w:type="dxa"/>
            <w:vAlign w:val="center"/>
          </w:tcPr>
          <w:p w14:paraId="66774185"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97</w:t>
            </w:r>
          </w:p>
        </w:tc>
        <w:tc>
          <w:tcPr>
            <w:tcW w:w="5751" w:type="dxa"/>
            <w:vAlign w:val="center"/>
          </w:tcPr>
          <w:p w14:paraId="08197F62"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禁止私自采购食品原材料。无论是现场发现，还是分析数据，如发现私采情况都同等处罚标准。</w:t>
            </w:r>
          </w:p>
        </w:tc>
        <w:tc>
          <w:tcPr>
            <w:tcW w:w="1346" w:type="dxa"/>
            <w:gridSpan w:val="2"/>
            <w:vAlign w:val="center"/>
          </w:tcPr>
          <w:p w14:paraId="553893F0"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20分</w:t>
            </w:r>
          </w:p>
        </w:tc>
        <w:tc>
          <w:tcPr>
            <w:tcW w:w="699" w:type="dxa"/>
            <w:vAlign w:val="center"/>
          </w:tcPr>
          <w:p w14:paraId="7690470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73332DE4"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7"/>
        </w:trPr>
        <w:tc>
          <w:tcPr>
            <w:tcW w:w="959" w:type="dxa"/>
            <w:vMerge/>
            <w:vAlign w:val="center"/>
          </w:tcPr>
          <w:p w14:paraId="7DA96FA6"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682D3408"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98</w:t>
            </w:r>
          </w:p>
        </w:tc>
        <w:tc>
          <w:tcPr>
            <w:tcW w:w="5751" w:type="dxa"/>
            <w:vAlign w:val="center"/>
          </w:tcPr>
          <w:p w14:paraId="2931F325"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禁止未经允许私自乱涨价。禁止出现服务质量差等问题造成恶劣影响的师生投诉。</w:t>
            </w:r>
          </w:p>
        </w:tc>
        <w:tc>
          <w:tcPr>
            <w:tcW w:w="1346" w:type="dxa"/>
            <w:gridSpan w:val="2"/>
            <w:vAlign w:val="center"/>
          </w:tcPr>
          <w:p w14:paraId="7C499CEB"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20分</w:t>
            </w:r>
          </w:p>
        </w:tc>
        <w:tc>
          <w:tcPr>
            <w:tcW w:w="699" w:type="dxa"/>
            <w:vAlign w:val="center"/>
          </w:tcPr>
          <w:p w14:paraId="2F15D257"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5778792D"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36"/>
        </w:trPr>
        <w:tc>
          <w:tcPr>
            <w:tcW w:w="959" w:type="dxa"/>
            <w:vMerge/>
            <w:vAlign w:val="center"/>
          </w:tcPr>
          <w:p w14:paraId="0D747F50"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vAlign w:val="center"/>
          </w:tcPr>
          <w:p w14:paraId="4944E0BA"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99</w:t>
            </w:r>
          </w:p>
        </w:tc>
        <w:tc>
          <w:tcPr>
            <w:tcW w:w="5751" w:type="dxa"/>
            <w:vAlign w:val="center"/>
          </w:tcPr>
          <w:p w14:paraId="726E100A"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不与师生发生矛盾和冲突和发生菜</w:t>
            </w:r>
            <w:proofErr w:type="gramStart"/>
            <w:r>
              <w:rPr>
                <w:rFonts w:asciiTheme="minorEastAsia" w:eastAsiaTheme="minorEastAsia" w:hAnsiTheme="minorEastAsia" w:cs="宋体" w:hint="eastAsia"/>
                <w:color w:val="000000"/>
                <w:kern w:val="0"/>
                <w:sz w:val="24"/>
              </w:rPr>
              <w:t>品问题</w:t>
            </w:r>
            <w:proofErr w:type="gramEnd"/>
            <w:r>
              <w:rPr>
                <w:rFonts w:asciiTheme="minorEastAsia" w:eastAsiaTheme="minorEastAsia" w:hAnsiTheme="minorEastAsia" w:cs="宋体" w:hint="eastAsia"/>
                <w:color w:val="000000"/>
                <w:kern w:val="0"/>
                <w:sz w:val="24"/>
              </w:rPr>
              <w:t>被师生投诉等现象。</w:t>
            </w:r>
          </w:p>
        </w:tc>
        <w:tc>
          <w:tcPr>
            <w:tcW w:w="1346" w:type="dxa"/>
            <w:gridSpan w:val="2"/>
            <w:vAlign w:val="center"/>
          </w:tcPr>
          <w:p w14:paraId="036A52FC" w14:textId="77777777" w:rsidR="00D9720F" w:rsidRDefault="00E065E3">
            <w:pPr>
              <w:spacing w:line="340" w:lineRule="exact"/>
              <w:jc w:val="center"/>
              <w:textAlignment w:val="auto"/>
              <w:rPr>
                <w:rFonts w:asciiTheme="minorEastAsia" w:eastAsiaTheme="minorEastAsia" w:hAnsiTheme="minorEastAsia" w:cs="宋体"/>
                <w:color w:val="000000"/>
                <w:spacing w:val="-20"/>
                <w:kern w:val="0"/>
                <w:sz w:val="24"/>
              </w:rPr>
            </w:pPr>
            <w:r>
              <w:rPr>
                <w:rFonts w:asciiTheme="minorEastAsia" w:eastAsiaTheme="minorEastAsia" w:hAnsiTheme="minorEastAsia" w:cs="宋体" w:hint="eastAsia"/>
                <w:color w:val="000000"/>
                <w:spacing w:val="-20"/>
                <w:kern w:val="0"/>
                <w:sz w:val="24"/>
              </w:rPr>
              <w:t>4-20分</w:t>
            </w:r>
          </w:p>
        </w:tc>
        <w:tc>
          <w:tcPr>
            <w:tcW w:w="699" w:type="dxa"/>
            <w:vAlign w:val="center"/>
          </w:tcPr>
          <w:p w14:paraId="20FE510F"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r w:rsidR="00D9720F" w14:paraId="3CF6EA71" w14:textId="7777777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1"/>
        </w:trPr>
        <w:tc>
          <w:tcPr>
            <w:tcW w:w="959" w:type="dxa"/>
            <w:vMerge/>
            <w:tcBorders>
              <w:bottom w:val="single" w:sz="4" w:space="0" w:color="auto"/>
            </w:tcBorders>
            <w:vAlign w:val="center"/>
          </w:tcPr>
          <w:p w14:paraId="43CD8D30" w14:textId="77777777" w:rsidR="00D9720F" w:rsidRDefault="00D9720F">
            <w:pPr>
              <w:jc w:val="left"/>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3FAE3C1C" w14:textId="77777777" w:rsidR="00D9720F" w:rsidRDefault="00E065E3">
            <w:pPr>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100</w:t>
            </w:r>
          </w:p>
        </w:tc>
        <w:tc>
          <w:tcPr>
            <w:tcW w:w="5751" w:type="dxa"/>
            <w:tcBorders>
              <w:bottom w:val="single" w:sz="4" w:space="0" w:color="auto"/>
            </w:tcBorders>
            <w:vAlign w:val="center"/>
          </w:tcPr>
          <w:p w14:paraId="1A44D790" w14:textId="77777777" w:rsidR="00D9720F" w:rsidRDefault="00E065E3">
            <w:pPr>
              <w:spacing w:line="340" w:lineRule="exact"/>
              <w:jc w:val="left"/>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每餐按计划生产，及时做好申购工作。</w:t>
            </w:r>
          </w:p>
        </w:tc>
        <w:tc>
          <w:tcPr>
            <w:tcW w:w="1346" w:type="dxa"/>
            <w:gridSpan w:val="2"/>
            <w:tcBorders>
              <w:bottom w:val="single" w:sz="4" w:space="0" w:color="auto"/>
            </w:tcBorders>
            <w:vAlign w:val="center"/>
          </w:tcPr>
          <w:p w14:paraId="5E0E7D89"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1分</w:t>
            </w:r>
          </w:p>
        </w:tc>
        <w:tc>
          <w:tcPr>
            <w:tcW w:w="699" w:type="dxa"/>
            <w:tcBorders>
              <w:bottom w:val="single" w:sz="4" w:space="0" w:color="auto"/>
            </w:tcBorders>
            <w:vAlign w:val="center"/>
          </w:tcPr>
          <w:p w14:paraId="6CF2E2E2" w14:textId="77777777" w:rsidR="00D9720F" w:rsidRDefault="00E065E3">
            <w:pPr>
              <w:spacing w:line="340" w:lineRule="exact"/>
              <w:jc w:val="center"/>
              <w:textAlignment w:val="auto"/>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w:t>
            </w:r>
          </w:p>
        </w:tc>
      </w:tr>
    </w:tbl>
    <w:p w14:paraId="678CD215" w14:textId="77777777" w:rsidR="00D9720F" w:rsidRDefault="00E065E3">
      <w:pPr>
        <w:pStyle w:val="Heading1"/>
        <w:pageBreakBefore/>
        <w:widowControl w:val="0"/>
        <w:kinsoku w:val="0"/>
        <w:wordWrap w:val="0"/>
        <w:overflowPunct w:val="0"/>
        <w:jc w:val="center"/>
        <w:outlineLvl w:val="0"/>
        <w:rPr>
          <w:rStyle w:val="NormalCharacter"/>
          <w:rFonts w:ascii="黑体" w:eastAsia="黑体"/>
          <w:sz w:val="44"/>
          <w:szCs w:val="44"/>
        </w:rPr>
      </w:pPr>
      <w:bookmarkStart w:id="10" w:name="_Toc79396251"/>
      <w:r>
        <w:rPr>
          <w:rStyle w:val="NormalCharacter"/>
          <w:rFonts w:ascii="黑体" w:eastAsia="黑体"/>
          <w:sz w:val="44"/>
          <w:szCs w:val="44"/>
        </w:rPr>
        <w:lastRenderedPageBreak/>
        <w:t>第四章  项目需求</w:t>
      </w:r>
      <w:bookmarkEnd w:id="10"/>
    </w:p>
    <w:p w14:paraId="20645216" w14:textId="77777777" w:rsidR="00D9720F" w:rsidRDefault="00D9720F">
      <w:pPr>
        <w:widowControl w:val="0"/>
        <w:kinsoku w:val="0"/>
        <w:wordWrap w:val="0"/>
        <w:overflowPunct w:val="0"/>
        <w:spacing w:line="440" w:lineRule="exact"/>
        <w:rPr>
          <w:rStyle w:val="NormalCharacter"/>
          <w:rFonts w:ascii="宋体" w:hAnsi="宋体"/>
          <w:b/>
          <w:bCs/>
          <w:sz w:val="24"/>
        </w:rPr>
      </w:pPr>
    </w:p>
    <w:p w14:paraId="43ADE365" w14:textId="77777777" w:rsidR="00D9720F" w:rsidRDefault="00E065E3">
      <w:pPr>
        <w:widowControl w:val="0"/>
        <w:kinsoku w:val="0"/>
        <w:wordWrap w:val="0"/>
        <w:overflowPunct w:val="0"/>
        <w:spacing w:after="286" w:afterAutospacing="1" w:line="440" w:lineRule="exact"/>
        <w:jc w:val="center"/>
        <w:rPr>
          <w:rStyle w:val="NormalCharacter"/>
          <w:rFonts w:ascii="宋体" w:hAnsi="宋体"/>
          <w:b/>
          <w:sz w:val="32"/>
          <w:szCs w:val="32"/>
        </w:rPr>
      </w:pPr>
      <w:r>
        <w:rPr>
          <w:rStyle w:val="NormalCharacter"/>
          <w:rFonts w:ascii="宋体" w:hAnsi="宋体"/>
          <w:b/>
          <w:sz w:val="32"/>
          <w:szCs w:val="32"/>
        </w:rPr>
        <w:t>第一节 需求和技术条款</w:t>
      </w:r>
    </w:p>
    <w:p w14:paraId="00F96586" w14:textId="77777777" w:rsidR="00D9720F" w:rsidRDefault="00E065E3">
      <w:pPr>
        <w:pStyle w:val="ae"/>
        <w:widowControl w:val="0"/>
        <w:numPr>
          <w:ilvl w:val="0"/>
          <w:numId w:val="1"/>
        </w:numPr>
        <w:kinsoku w:val="0"/>
        <w:wordWrap w:val="0"/>
        <w:overflowPunct w:val="0"/>
        <w:spacing w:line="480" w:lineRule="exact"/>
        <w:ind w:firstLineChars="0"/>
        <w:rPr>
          <w:rStyle w:val="NormalCharacter"/>
          <w:rFonts w:ascii="宋体" w:hAnsi="宋体"/>
          <w:b/>
          <w:sz w:val="24"/>
        </w:rPr>
      </w:pPr>
      <w:r>
        <w:rPr>
          <w:rStyle w:val="NormalCharacter"/>
          <w:rFonts w:ascii="宋体" w:hAnsi="宋体"/>
          <w:b/>
          <w:sz w:val="24"/>
        </w:rPr>
        <w:t>需求清单</w:t>
      </w:r>
    </w:p>
    <w:tbl>
      <w:tblPr>
        <w:tblW w:w="9475" w:type="dxa"/>
        <w:jc w:val="center"/>
        <w:tblLayout w:type="fixed"/>
        <w:tblCellMar>
          <w:left w:w="30" w:type="dxa"/>
          <w:right w:w="30" w:type="dxa"/>
        </w:tblCellMar>
        <w:tblLook w:val="04A0" w:firstRow="1" w:lastRow="0" w:firstColumn="1" w:lastColumn="0" w:noHBand="0" w:noVBand="1"/>
      </w:tblPr>
      <w:tblGrid>
        <w:gridCol w:w="521"/>
        <w:gridCol w:w="993"/>
        <w:gridCol w:w="2362"/>
        <w:gridCol w:w="2135"/>
        <w:gridCol w:w="1737"/>
        <w:gridCol w:w="1727"/>
      </w:tblGrid>
      <w:tr w:rsidR="00D9720F" w14:paraId="79E8B1B2" w14:textId="77777777">
        <w:trPr>
          <w:trHeight w:val="639"/>
          <w:jc w:val="center"/>
        </w:trPr>
        <w:tc>
          <w:tcPr>
            <w:tcW w:w="521" w:type="dxa"/>
            <w:tcBorders>
              <w:top w:val="single" w:sz="6" w:space="0" w:color="auto"/>
              <w:left w:val="single" w:sz="6" w:space="0" w:color="auto"/>
              <w:bottom w:val="nil"/>
              <w:right w:val="single" w:sz="6" w:space="0" w:color="auto"/>
            </w:tcBorders>
            <w:vAlign w:val="center"/>
          </w:tcPr>
          <w:p w14:paraId="7AB87242"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标段</w:t>
            </w:r>
          </w:p>
        </w:tc>
        <w:tc>
          <w:tcPr>
            <w:tcW w:w="993" w:type="dxa"/>
            <w:tcBorders>
              <w:top w:val="single" w:sz="6" w:space="0" w:color="auto"/>
              <w:left w:val="single" w:sz="6" w:space="0" w:color="auto"/>
              <w:bottom w:val="nil"/>
              <w:right w:val="single" w:sz="6" w:space="0" w:color="auto"/>
            </w:tcBorders>
            <w:vAlign w:val="center"/>
          </w:tcPr>
          <w:p w14:paraId="1104511B"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校区</w:t>
            </w:r>
          </w:p>
        </w:tc>
        <w:tc>
          <w:tcPr>
            <w:tcW w:w="2362" w:type="dxa"/>
            <w:tcBorders>
              <w:top w:val="single" w:sz="6" w:space="0" w:color="auto"/>
              <w:left w:val="single" w:sz="6" w:space="0" w:color="auto"/>
              <w:bottom w:val="nil"/>
              <w:right w:val="single" w:sz="6" w:space="0" w:color="auto"/>
            </w:tcBorders>
            <w:vAlign w:val="center"/>
          </w:tcPr>
          <w:p w14:paraId="6DA832E0"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档口名称</w:t>
            </w:r>
          </w:p>
        </w:tc>
        <w:tc>
          <w:tcPr>
            <w:tcW w:w="2135" w:type="dxa"/>
            <w:tcBorders>
              <w:top w:val="single" w:sz="6" w:space="0" w:color="auto"/>
              <w:left w:val="single" w:sz="6" w:space="0" w:color="auto"/>
              <w:bottom w:val="nil"/>
              <w:right w:val="single" w:sz="6" w:space="0" w:color="auto"/>
            </w:tcBorders>
            <w:vAlign w:val="center"/>
          </w:tcPr>
          <w:p w14:paraId="68B4B2CF"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经营项目</w:t>
            </w:r>
          </w:p>
        </w:tc>
        <w:tc>
          <w:tcPr>
            <w:tcW w:w="1737" w:type="dxa"/>
            <w:tcBorders>
              <w:top w:val="single" w:sz="6" w:space="0" w:color="auto"/>
              <w:left w:val="single" w:sz="6" w:space="0" w:color="auto"/>
              <w:bottom w:val="single" w:sz="6" w:space="0" w:color="auto"/>
              <w:right w:val="single" w:sz="6" w:space="0" w:color="auto"/>
            </w:tcBorders>
            <w:vAlign w:val="center"/>
          </w:tcPr>
          <w:p w14:paraId="773C9DB7" w14:textId="77777777" w:rsidR="00D9720F" w:rsidRDefault="00E065E3">
            <w:pPr>
              <w:autoSpaceDE w:val="0"/>
              <w:autoSpaceDN w:val="0"/>
              <w:adjustRightInd w:val="0"/>
              <w:spacing w:line="240" w:lineRule="exact"/>
              <w:jc w:val="center"/>
              <w:rPr>
                <w:rFonts w:ascii="宋体" w:hAnsi="宋体" w:cs="宋体"/>
                <w:bCs/>
                <w:color w:val="FF0000"/>
                <w:kern w:val="0"/>
                <w:szCs w:val="21"/>
              </w:rPr>
            </w:pPr>
            <w:r>
              <w:rPr>
                <w:rFonts w:ascii="宋体" w:hAnsi="宋体" w:cs="宋体" w:hint="eastAsia"/>
                <w:bCs/>
                <w:color w:val="FF0000"/>
                <w:kern w:val="0"/>
                <w:szCs w:val="21"/>
              </w:rPr>
              <w:t>面积（㎡）</w:t>
            </w:r>
          </w:p>
        </w:tc>
        <w:tc>
          <w:tcPr>
            <w:tcW w:w="1727" w:type="dxa"/>
            <w:tcBorders>
              <w:top w:val="single" w:sz="6" w:space="0" w:color="auto"/>
              <w:left w:val="single" w:sz="6" w:space="0" w:color="auto"/>
              <w:bottom w:val="nil"/>
              <w:right w:val="single" w:sz="6" w:space="0" w:color="auto"/>
            </w:tcBorders>
            <w:vAlign w:val="center"/>
          </w:tcPr>
          <w:p w14:paraId="6B7B729C" w14:textId="77777777" w:rsidR="00D9720F" w:rsidRDefault="00E065E3">
            <w:pPr>
              <w:autoSpaceDE w:val="0"/>
              <w:autoSpaceDN w:val="0"/>
              <w:adjustRightInd w:val="0"/>
              <w:spacing w:line="240" w:lineRule="exact"/>
              <w:jc w:val="center"/>
              <w:rPr>
                <w:rFonts w:ascii="宋体" w:hAnsi="宋体" w:cs="宋体"/>
                <w:bCs/>
                <w:kern w:val="0"/>
                <w:szCs w:val="21"/>
              </w:rPr>
            </w:pPr>
            <w:r>
              <w:rPr>
                <w:rFonts w:ascii="宋体" w:hAnsi="宋体" w:cs="宋体" w:hint="eastAsia"/>
                <w:bCs/>
                <w:kern w:val="0"/>
                <w:szCs w:val="21"/>
              </w:rPr>
              <w:t>备注</w:t>
            </w:r>
          </w:p>
        </w:tc>
      </w:tr>
      <w:tr w:rsidR="00D9720F" w14:paraId="49792640" w14:textId="77777777">
        <w:trPr>
          <w:trHeight w:val="1952"/>
          <w:jc w:val="center"/>
        </w:trPr>
        <w:tc>
          <w:tcPr>
            <w:tcW w:w="521" w:type="dxa"/>
            <w:tcBorders>
              <w:top w:val="single" w:sz="6" w:space="0" w:color="auto"/>
              <w:left w:val="single" w:sz="6" w:space="0" w:color="auto"/>
              <w:bottom w:val="single" w:sz="6" w:space="0" w:color="auto"/>
              <w:right w:val="single" w:sz="6" w:space="0" w:color="auto"/>
            </w:tcBorders>
            <w:vAlign w:val="center"/>
          </w:tcPr>
          <w:p w14:paraId="6EF5F093"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6C1B1B6E" w14:textId="77777777" w:rsidR="00D9720F" w:rsidRDefault="00E065E3">
            <w:pPr>
              <w:spacing w:line="240" w:lineRule="exact"/>
              <w:jc w:val="center"/>
              <w:rPr>
                <w:rFonts w:ascii="宋体" w:hAnsi="宋体"/>
                <w:szCs w:val="21"/>
              </w:rPr>
            </w:pPr>
            <w:r>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66F837AE" w14:textId="77777777" w:rsidR="00D9720F" w:rsidRDefault="00E065E3">
            <w:pPr>
              <w:autoSpaceDE w:val="0"/>
              <w:autoSpaceDN w:val="0"/>
              <w:adjustRightInd w:val="0"/>
              <w:spacing w:line="240" w:lineRule="exact"/>
              <w:jc w:val="center"/>
              <w:rPr>
                <w:rFonts w:ascii="宋体" w:hAnsi="宋体" w:cs="宋体"/>
                <w:kern w:val="0"/>
                <w:szCs w:val="21"/>
              </w:rPr>
            </w:pPr>
            <w:proofErr w:type="gramStart"/>
            <w:r>
              <w:rPr>
                <w:rFonts w:ascii="宋体" w:hAnsi="宋体" w:cs="宋体" w:hint="eastAsia"/>
                <w:kern w:val="0"/>
                <w:szCs w:val="21"/>
              </w:rPr>
              <w:t>萃</w:t>
            </w:r>
            <w:proofErr w:type="gramEnd"/>
            <w:r>
              <w:rPr>
                <w:rFonts w:ascii="宋体" w:hAnsi="宋体" w:cs="宋体" w:hint="eastAsia"/>
                <w:kern w:val="0"/>
                <w:szCs w:val="21"/>
              </w:rPr>
              <w:t>园一楼餐厅</w:t>
            </w:r>
            <w:r>
              <w:rPr>
                <w:rFonts w:ascii="宋体" w:hAnsi="宋体" w:cs="宋体"/>
                <w:kern w:val="0"/>
                <w:szCs w:val="21"/>
              </w:rPr>
              <w:t>12</w:t>
            </w:r>
            <w:r>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5B7CFDA1"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自助餐</w:t>
            </w:r>
          </w:p>
        </w:tc>
        <w:tc>
          <w:tcPr>
            <w:tcW w:w="1737" w:type="dxa"/>
            <w:tcBorders>
              <w:top w:val="single" w:sz="6" w:space="0" w:color="auto"/>
              <w:left w:val="single" w:sz="6" w:space="0" w:color="auto"/>
              <w:bottom w:val="single" w:sz="6" w:space="0" w:color="auto"/>
              <w:right w:val="single" w:sz="6" w:space="0" w:color="auto"/>
            </w:tcBorders>
            <w:vAlign w:val="center"/>
          </w:tcPr>
          <w:p w14:paraId="651AE726" w14:textId="33776657" w:rsidR="00D9720F" w:rsidRDefault="00383C14" w:rsidP="00383C14">
            <w:pPr>
              <w:autoSpaceDE w:val="0"/>
              <w:autoSpaceDN w:val="0"/>
              <w:adjustRightInd w:val="0"/>
              <w:spacing w:line="240" w:lineRule="exact"/>
              <w:rPr>
                <w:rFonts w:ascii="宋体" w:hAnsi="宋体" w:cs="宋体"/>
                <w:color w:val="FF0000"/>
                <w:kern w:val="0"/>
                <w:szCs w:val="21"/>
              </w:rPr>
            </w:pPr>
            <w:r>
              <w:rPr>
                <w:rFonts w:ascii="宋体" w:hAnsi="宋体" w:cs="宋体" w:hint="eastAsia"/>
                <w:color w:val="FF0000"/>
                <w:kern w:val="0"/>
                <w:szCs w:val="21"/>
              </w:rPr>
              <w:t>操作间16㎡、共用粗加工间30㎡</w:t>
            </w:r>
          </w:p>
        </w:tc>
        <w:tc>
          <w:tcPr>
            <w:tcW w:w="1727" w:type="dxa"/>
            <w:tcBorders>
              <w:top w:val="single" w:sz="6" w:space="0" w:color="auto"/>
              <w:left w:val="single" w:sz="6" w:space="0" w:color="auto"/>
              <w:bottom w:val="single" w:sz="4" w:space="0" w:color="auto"/>
              <w:right w:val="single" w:sz="6" w:space="0" w:color="auto"/>
            </w:tcBorders>
            <w:vAlign w:val="center"/>
          </w:tcPr>
          <w:p w14:paraId="54227897" w14:textId="7AC90C45" w:rsidR="00D9720F" w:rsidRDefault="00383C14">
            <w:pPr>
              <w:autoSpaceDE w:val="0"/>
              <w:autoSpaceDN w:val="0"/>
              <w:adjustRightInd w:val="0"/>
              <w:spacing w:line="240" w:lineRule="exact"/>
              <w:rPr>
                <w:rFonts w:ascii="宋体" w:hAnsi="宋体" w:cs="宋体"/>
                <w:color w:val="FF0000"/>
                <w:kern w:val="0"/>
                <w:szCs w:val="21"/>
              </w:rPr>
            </w:pPr>
            <w:r>
              <w:rPr>
                <w:rStyle w:val="NormalCharacter"/>
                <w:rFonts w:ascii="宋体" w:hAnsi="宋体" w:hint="eastAsia"/>
                <w:color w:val="FF0000"/>
                <w:kern w:val="0"/>
                <w:szCs w:val="21"/>
              </w:rPr>
              <w:t>①提供灶台、水池、货架、工作台冰箱、工作台、工作台立架、排油烟机；②使用天然气设备加工</w:t>
            </w:r>
            <w:r>
              <w:rPr>
                <w:rFonts w:cs="宋体" w:hint="eastAsia"/>
                <w:color w:val="FF0000"/>
              </w:rPr>
              <w:t>。</w:t>
            </w:r>
          </w:p>
        </w:tc>
      </w:tr>
      <w:tr w:rsidR="00D9720F" w14:paraId="78DFEDDF" w14:textId="77777777">
        <w:trPr>
          <w:trHeight w:val="1979"/>
          <w:jc w:val="center"/>
        </w:trPr>
        <w:tc>
          <w:tcPr>
            <w:tcW w:w="521" w:type="dxa"/>
            <w:tcBorders>
              <w:top w:val="single" w:sz="6" w:space="0" w:color="auto"/>
              <w:left w:val="single" w:sz="6" w:space="0" w:color="auto"/>
              <w:bottom w:val="single" w:sz="6" w:space="0" w:color="auto"/>
              <w:right w:val="single" w:sz="6" w:space="0" w:color="auto"/>
            </w:tcBorders>
            <w:vAlign w:val="center"/>
          </w:tcPr>
          <w:p w14:paraId="47BD4695"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2</w:t>
            </w:r>
          </w:p>
        </w:tc>
        <w:tc>
          <w:tcPr>
            <w:tcW w:w="993" w:type="dxa"/>
            <w:tcBorders>
              <w:top w:val="single" w:sz="6" w:space="0" w:color="auto"/>
              <w:left w:val="single" w:sz="6" w:space="0" w:color="auto"/>
              <w:bottom w:val="single" w:sz="6" w:space="0" w:color="auto"/>
              <w:right w:val="single" w:sz="6" w:space="0" w:color="auto"/>
            </w:tcBorders>
            <w:vAlign w:val="center"/>
          </w:tcPr>
          <w:p w14:paraId="43499A18" w14:textId="77777777" w:rsidR="00D9720F" w:rsidRDefault="00E065E3">
            <w:pPr>
              <w:spacing w:line="240" w:lineRule="exact"/>
              <w:jc w:val="center"/>
              <w:rPr>
                <w:rFonts w:ascii="宋体" w:hAnsi="宋体"/>
                <w:szCs w:val="21"/>
              </w:rPr>
            </w:pPr>
            <w:r>
              <w:rPr>
                <w:rFonts w:ascii="宋体" w:hAnsi="宋体" w:cs="宋体" w:hint="eastAsia"/>
                <w:kern w:val="0"/>
                <w:szCs w:val="21"/>
              </w:rPr>
              <w:t>通榆校区</w:t>
            </w:r>
          </w:p>
        </w:tc>
        <w:tc>
          <w:tcPr>
            <w:tcW w:w="2362" w:type="dxa"/>
            <w:tcBorders>
              <w:top w:val="single" w:sz="6" w:space="0" w:color="auto"/>
              <w:left w:val="single" w:sz="6" w:space="0" w:color="auto"/>
              <w:bottom w:val="single" w:sz="6" w:space="0" w:color="auto"/>
              <w:right w:val="single" w:sz="6" w:space="0" w:color="auto"/>
            </w:tcBorders>
            <w:vAlign w:val="center"/>
          </w:tcPr>
          <w:p w14:paraId="79A96DFF"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北园三楼餐厅清真档口</w:t>
            </w:r>
          </w:p>
        </w:tc>
        <w:tc>
          <w:tcPr>
            <w:tcW w:w="2135" w:type="dxa"/>
            <w:tcBorders>
              <w:top w:val="single" w:sz="6" w:space="0" w:color="auto"/>
              <w:left w:val="single" w:sz="6" w:space="0" w:color="auto"/>
              <w:bottom w:val="single" w:sz="6" w:space="0" w:color="auto"/>
              <w:right w:val="single" w:sz="6" w:space="0" w:color="auto"/>
            </w:tcBorders>
            <w:vAlign w:val="center"/>
          </w:tcPr>
          <w:p w14:paraId="73EDC353" w14:textId="77777777" w:rsidR="00D9720F" w:rsidRDefault="00E065E3">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清真餐品</w:t>
            </w:r>
          </w:p>
        </w:tc>
        <w:tc>
          <w:tcPr>
            <w:tcW w:w="1737" w:type="dxa"/>
            <w:tcBorders>
              <w:top w:val="single" w:sz="6" w:space="0" w:color="auto"/>
              <w:left w:val="single" w:sz="6" w:space="0" w:color="auto"/>
              <w:bottom w:val="single" w:sz="4" w:space="0" w:color="auto"/>
              <w:right w:val="single" w:sz="6" w:space="0" w:color="auto"/>
            </w:tcBorders>
            <w:vAlign w:val="center"/>
          </w:tcPr>
          <w:p w14:paraId="036B3261" w14:textId="2499759A" w:rsidR="00D9720F" w:rsidRDefault="00383C14">
            <w:pPr>
              <w:autoSpaceDE w:val="0"/>
              <w:autoSpaceDN w:val="0"/>
              <w:adjustRightInd w:val="0"/>
              <w:spacing w:line="240" w:lineRule="exact"/>
              <w:jc w:val="center"/>
              <w:rPr>
                <w:rFonts w:ascii="宋体" w:hAnsi="宋体" w:cs="宋体"/>
                <w:color w:val="FF0000"/>
                <w:kern w:val="0"/>
                <w:szCs w:val="21"/>
              </w:rPr>
            </w:pPr>
            <w:r>
              <w:rPr>
                <w:rFonts w:ascii="宋体" w:hAnsi="宋体" w:cs="宋体" w:hint="eastAsia"/>
                <w:color w:val="FF0000"/>
                <w:kern w:val="0"/>
                <w:szCs w:val="21"/>
              </w:rPr>
              <w:t>操作间30㎡、加工间30㎡</w:t>
            </w:r>
          </w:p>
        </w:tc>
        <w:tc>
          <w:tcPr>
            <w:tcW w:w="1727" w:type="dxa"/>
            <w:tcBorders>
              <w:top w:val="single" w:sz="4" w:space="0" w:color="auto"/>
              <w:left w:val="single" w:sz="6" w:space="0" w:color="auto"/>
              <w:bottom w:val="single" w:sz="4" w:space="0" w:color="auto"/>
              <w:right w:val="single" w:sz="6" w:space="0" w:color="auto"/>
            </w:tcBorders>
            <w:vAlign w:val="center"/>
          </w:tcPr>
          <w:p w14:paraId="460D9E39" w14:textId="77777777" w:rsidR="00383C14" w:rsidRDefault="00383C14" w:rsidP="00383C14">
            <w:pPr>
              <w:autoSpaceDE w:val="0"/>
              <w:autoSpaceDN w:val="0"/>
              <w:adjustRightInd w:val="0"/>
              <w:spacing w:line="240" w:lineRule="exact"/>
              <w:rPr>
                <w:rStyle w:val="NormalCharacter"/>
                <w:rFonts w:ascii="宋体" w:hAnsi="宋体" w:cs="宋体"/>
                <w:color w:val="FF0000"/>
                <w:kern w:val="0"/>
                <w:szCs w:val="21"/>
              </w:rPr>
            </w:pPr>
            <w:r>
              <w:rPr>
                <w:rStyle w:val="NormalCharacter"/>
                <w:rFonts w:ascii="宋体" w:hAnsi="宋体" w:hint="eastAsia"/>
                <w:color w:val="FF0000"/>
                <w:kern w:val="0"/>
                <w:szCs w:val="21"/>
              </w:rPr>
              <w:t>①提供灶台、水池、货架、工作台冰箱、工作台、工作台立架</w:t>
            </w:r>
          </w:p>
          <w:p w14:paraId="137BC441" w14:textId="77777777" w:rsidR="00383C14" w:rsidRDefault="00383C14" w:rsidP="00383C14">
            <w:pPr>
              <w:autoSpaceDE w:val="0"/>
              <w:autoSpaceDN w:val="0"/>
              <w:adjustRightInd w:val="0"/>
              <w:spacing w:line="240" w:lineRule="exact"/>
              <w:rPr>
                <w:rStyle w:val="NormalCharacter"/>
                <w:rFonts w:ascii="宋体" w:hAnsi="宋体" w:cs="宋体"/>
                <w:color w:val="FF0000"/>
                <w:kern w:val="0"/>
                <w:szCs w:val="21"/>
              </w:rPr>
            </w:pPr>
            <w:r>
              <w:rPr>
                <w:rStyle w:val="NormalCharacter"/>
                <w:rFonts w:ascii="宋体" w:hAnsi="宋体" w:hint="eastAsia"/>
                <w:color w:val="FF0000"/>
                <w:kern w:val="0"/>
                <w:szCs w:val="21"/>
              </w:rPr>
              <w:t>②使用天然气加工；</w:t>
            </w:r>
          </w:p>
          <w:p w14:paraId="1DD4697F" w14:textId="0E24B966" w:rsidR="00D9720F" w:rsidRDefault="00383C14" w:rsidP="00383C14">
            <w:pPr>
              <w:autoSpaceDE w:val="0"/>
              <w:autoSpaceDN w:val="0"/>
              <w:adjustRightInd w:val="0"/>
              <w:spacing w:line="240" w:lineRule="exact"/>
              <w:rPr>
                <w:rFonts w:ascii="宋体" w:hAnsi="宋体" w:cs="宋体"/>
                <w:color w:val="FF0000"/>
                <w:kern w:val="0"/>
                <w:szCs w:val="21"/>
              </w:rPr>
            </w:pPr>
            <w:r>
              <w:rPr>
                <w:rFonts w:ascii="宋体" w:hAnsi="宋体" w:cs="宋体" w:hint="eastAsia"/>
                <w:color w:val="FF0000"/>
                <w:kern w:val="0"/>
                <w:szCs w:val="21"/>
              </w:rPr>
              <w:t>③后场</w:t>
            </w:r>
            <w:proofErr w:type="gramStart"/>
            <w:r>
              <w:rPr>
                <w:rFonts w:ascii="宋体" w:hAnsi="宋体" w:cs="宋体" w:hint="eastAsia"/>
                <w:color w:val="FF0000"/>
                <w:kern w:val="0"/>
                <w:szCs w:val="21"/>
              </w:rPr>
              <w:t>设独立</w:t>
            </w:r>
            <w:proofErr w:type="gramEnd"/>
            <w:r>
              <w:rPr>
                <w:rFonts w:ascii="宋体" w:hAnsi="宋体" w:cs="宋体" w:hint="eastAsia"/>
                <w:color w:val="FF0000"/>
                <w:kern w:val="0"/>
                <w:szCs w:val="21"/>
              </w:rPr>
              <w:t>通道共用。</w:t>
            </w:r>
          </w:p>
        </w:tc>
      </w:tr>
    </w:tbl>
    <w:p w14:paraId="41B581D1" w14:textId="77777777" w:rsidR="00D9720F" w:rsidRDefault="00E065E3">
      <w:pPr>
        <w:widowControl w:val="0"/>
        <w:kinsoku w:val="0"/>
        <w:wordWrap w:val="0"/>
        <w:overflowPunct w:val="0"/>
        <w:snapToGrid w:val="0"/>
        <w:spacing w:line="460" w:lineRule="exact"/>
        <w:ind w:rightChars="100" w:right="210" w:firstLineChars="200" w:firstLine="480"/>
        <w:rPr>
          <w:rStyle w:val="NormalCharacter"/>
          <w:rFonts w:ascii="宋体" w:hAnsi="宋体"/>
          <w:spacing w:val="10"/>
          <w:kern w:val="15"/>
          <w:position w:val="2"/>
          <w:sz w:val="24"/>
        </w:rPr>
      </w:pPr>
      <w:r>
        <w:rPr>
          <w:rFonts w:ascii="宋体" w:hAnsi="宋体"/>
          <w:sz w:val="24"/>
        </w:rPr>
        <w:t>新长校区现有全日制在校生约12000余人</w:t>
      </w:r>
      <w:r>
        <w:rPr>
          <w:rFonts w:ascii="宋体" w:hAnsi="宋体" w:hint="eastAsia"/>
          <w:sz w:val="24"/>
        </w:rPr>
        <w:t>，通榆校区现有全日制在校生约9</w:t>
      </w:r>
      <w:r>
        <w:rPr>
          <w:rFonts w:ascii="宋体" w:hAnsi="宋体"/>
          <w:sz w:val="24"/>
        </w:rPr>
        <w:t>000</w:t>
      </w:r>
      <w:r>
        <w:rPr>
          <w:rFonts w:ascii="宋体" w:hAnsi="宋体" w:hint="eastAsia"/>
          <w:sz w:val="24"/>
        </w:rPr>
        <w:t>余人。</w:t>
      </w:r>
      <w:r>
        <w:rPr>
          <w:rFonts w:ascii="宋体" w:hAnsi="宋体"/>
          <w:b/>
          <w:sz w:val="24"/>
        </w:rPr>
        <w:t>（特别声明：以上数据仅作参考，不作为投标和合同签订与履行的依据）</w:t>
      </w:r>
    </w:p>
    <w:p w14:paraId="6B4207DD" w14:textId="77777777" w:rsidR="00D9720F" w:rsidRDefault="00E065E3">
      <w:pPr>
        <w:widowControl w:val="0"/>
        <w:kinsoku w:val="0"/>
        <w:overflowPunct w:val="0"/>
        <w:spacing w:line="480" w:lineRule="exact"/>
        <w:ind w:firstLineChars="200" w:firstLine="482"/>
        <w:rPr>
          <w:rStyle w:val="NormalCharacter"/>
          <w:rFonts w:ascii="宋体" w:hAnsi="宋体"/>
          <w:b/>
          <w:sz w:val="24"/>
        </w:rPr>
      </w:pPr>
      <w:r>
        <w:rPr>
          <w:rStyle w:val="NormalCharacter"/>
          <w:rFonts w:ascii="宋体" w:hAnsi="宋体"/>
          <w:b/>
          <w:sz w:val="24"/>
        </w:rPr>
        <w:t>二、</w:t>
      </w:r>
      <w:r>
        <w:rPr>
          <w:rStyle w:val="NormalCharacter"/>
          <w:rFonts w:ascii="宋体" w:hAnsi="宋体" w:hint="eastAsia"/>
          <w:b/>
          <w:sz w:val="24"/>
        </w:rPr>
        <w:t>经营</w:t>
      </w:r>
      <w:r>
        <w:rPr>
          <w:rStyle w:val="NormalCharacter"/>
          <w:rFonts w:ascii="宋体" w:hAnsi="宋体"/>
          <w:b/>
          <w:sz w:val="24"/>
        </w:rPr>
        <w:t>要求（全部为实质性响应要求）</w:t>
      </w:r>
    </w:p>
    <w:p w14:paraId="5F349A6D"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w:t>
      </w:r>
      <w:r>
        <w:rPr>
          <w:rStyle w:val="NormalCharacter"/>
          <w:rFonts w:ascii="宋体" w:hAnsi="宋体" w:hint="eastAsia"/>
          <w:sz w:val="24"/>
        </w:rPr>
        <w:t>．合作经营窗口以风味特色项目为主，须明确经营品种和范围，不得与食堂大伙项目雷同，经营期间原则上不得更改或增加经营范围，如需调整，必须取得采购人同意</w:t>
      </w:r>
      <w:r>
        <w:rPr>
          <w:rStyle w:val="NormalCharacter"/>
          <w:rFonts w:ascii="宋体" w:hAnsi="宋体"/>
          <w:sz w:val="24"/>
        </w:rPr>
        <w:t>。</w:t>
      </w:r>
    </w:p>
    <w:p w14:paraId="00152C3B"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w:t>
      </w:r>
      <w:r>
        <w:rPr>
          <w:rStyle w:val="NormalCharacter"/>
          <w:rFonts w:ascii="宋体" w:hAnsi="宋体" w:hint="eastAsia"/>
          <w:sz w:val="24"/>
        </w:rPr>
        <w:t>．麻辣（烫）香锅、饼类项目必须严格遵守采购人生产规范要求（详见合同附件1），否则采购人有权单方面终止合作协议，并要求其无条件退场。</w:t>
      </w:r>
    </w:p>
    <w:p w14:paraId="474E84BC"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w:t>
      </w:r>
      <w:r>
        <w:rPr>
          <w:rStyle w:val="NormalCharacter"/>
          <w:rFonts w:ascii="宋体" w:hAnsi="宋体" w:hint="eastAsia"/>
          <w:sz w:val="24"/>
        </w:rPr>
        <w:t>．供应商自行添置的设备单价不得超过2000元，总额不得超过1万元。</w:t>
      </w:r>
    </w:p>
    <w:p w14:paraId="2A470E12" w14:textId="77777777" w:rsidR="00D9720F" w:rsidRDefault="00E065E3">
      <w:pPr>
        <w:widowControl w:val="0"/>
        <w:kinsoku w:val="0"/>
        <w:wordWrap w:val="0"/>
        <w:overflowPunct w:val="0"/>
        <w:spacing w:line="480" w:lineRule="exact"/>
        <w:ind w:firstLineChars="200" w:firstLine="480"/>
        <w:rPr>
          <w:rFonts w:ascii="宋体" w:hAnsi="宋体"/>
          <w:bCs/>
          <w:sz w:val="24"/>
        </w:rPr>
      </w:pPr>
      <w:r>
        <w:rPr>
          <w:rStyle w:val="NormalCharacter"/>
          <w:rFonts w:ascii="宋体" w:hAnsi="宋体"/>
          <w:sz w:val="24"/>
        </w:rPr>
        <w:t>4</w:t>
      </w:r>
      <w:r>
        <w:rPr>
          <w:rStyle w:val="NormalCharacter"/>
          <w:rFonts w:ascii="宋体" w:hAnsi="宋体" w:hint="eastAsia"/>
          <w:sz w:val="24"/>
        </w:rPr>
        <w:t>．1标段</w:t>
      </w:r>
      <w:r>
        <w:rPr>
          <w:rFonts w:ascii="宋体" w:hAnsi="宋体" w:hint="eastAsia"/>
          <w:sz w:val="24"/>
        </w:rPr>
        <w:t>供应商</w:t>
      </w:r>
      <w:r>
        <w:rPr>
          <w:rFonts w:ascii="宋体" w:hAnsi="宋体" w:hint="eastAsia"/>
          <w:bCs/>
          <w:sz w:val="24"/>
        </w:rPr>
        <w:t>每月需支付运营维护费（水电气、卫生</w:t>
      </w:r>
      <w:r>
        <w:rPr>
          <w:rStyle w:val="NormalCharacter"/>
          <w:rFonts w:ascii="宋体" w:hAnsi="宋体" w:hint="eastAsia"/>
          <w:bCs/>
          <w:sz w:val="24"/>
        </w:rPr>
        <w:t>保洁及餐具清洗、</w:t>
      </w:r>
      <w:proofErr w:type="gramStart"/>
      <w:r>
        <w:rPr>
          <w:rStyle w:val="NormalCharacter"/>
          <w:rFonts w:ascii="宋体" w:hAnsi="宋体" w:hint="eastAsia"/>
          <w:bCs/>
          <w:sz w:val="24"/>
        </w:rPr>
        <w:t>餐余垃圾清运</w:t>
      </w:r>
      <w:proofErr w:type="gramEnd"/>
      <w:r>
        <w:rPr>
          <w:rStyle w:val="NormalCharacter"/>
          <w:rFonts w:ascii="宋体" w:hAnsi="宋体" w:hint="eastAsia"/>
          <w:bCs/>
          <w:sz w:val="24"/>
        </w:rPr>
        <w:t>、采供、保管验收、安全管理、</w:t>
      </w:r>
      <w:r>
        <w:rPr>
          <w:rFonts w:ascii="宋体" w:hAnsi="宋体" w:hint="eastAsia"/>
          <w:bCs/>
          <w:sz w:val="24"/>
        </w:rPr>
        <w:t>设备设施维护</w:t>
      </w:r>
      <w:r>
        <w:rPr>
          <w:rStyle w:val="NormalCharacter"/>
          <w:rFonts w:ascii="宋体" w:hAnsi="宋体" w:hint="eastAsia"/>
          <w:bCs/>
          <w:sz w:val="24"/>
        </w:rPr>
        <w:t>等费用），</w:t>
      </w:r>
      <w:r>
        <w:rPr>
          <w:rFonts w:ascii="宋体" w:hAnsi="宋体" w:hint="eastAsia"/>
          <w:bCs/>
          <w:sz w:val="24"/>
        </w:rPr>
        <w:t>运营维护费率（运营维护费率=交采购人月运营维护费÷月营业额）为固定费率，即</w:t>
      </w:r>
      <w:r>
        <w:rPr>
          <w:rFonts w:ascii="宋体" w:hAnsi="宋体"/>
          <w:bCs/>
          <w:sz w:val="24"/>
        </w:rPr>
        <w:t>23</w:t>
      </w:r>
      <w:r>
        <w:rPr>
          <w:rFonts w:ascii="宋体" w:hAnsi="宋体" w:hint="eastAsia"/>
          <w:bCs/>
          <w:sz w:val="24"/>
        </w:rPr>
        <w:t>%。</w:t>
      </w:r>
    </w:p>
    <w:p w14:paraId="02F38DA1" w14:textId="395C8EB4" w:rsidR="00D9720F" w:rsidRDefault="00E065E3">
      <w:pPr>
        <w:widowControl w:val="0"/>
        <w:kinsoku w:val="0"/>
        <w:wordWrap w:val="0"/>
        <w:overflowPunct w:val="0"/>
        <w:spacing w:line="480" w:lineRule="exact"/>
        <w:ind w:firstLineChars="200" w:firstLine="480"/>
        <w:rPr>
          <w:rFonts w:ascii="宋体" w:hAnsi="宋体"/>
          <w:bCs/>
          <w:sz w:val="24"/>
        </w:rPr>
      </w:pPr>
      <w:r>
        <w:rPr>
          <w:rFonts w:ascii="宋体" w:hAnsi="宋体"/>
          <w:bCs/>
          <w:sz w:val="24"/>
        </w:rPr>
        <w:t xml:space="preserve"> 2</w:t>
      </w:r>
      <w:r>
        <w:rPr>
          <w:rFonts w:ascii="宋体" w:hAnsi="宋体" w:hint="eastAsia"/>
          <w:bCs/>
          <w:sz w:val="24"/>
        </w:rPr>
        <w:t>标段供应商自行承担水电气费用，学校固定补助水电费用2万元整；2标段供应商需无条件接收回族师傅金华杰同志并安排其在民族餐厅工作，承担金华杰师傅的工资、绩效、安全奖、五险</w:t>
      </w:r>
      <w:proofErr w:type="gramStart"/>
      <w:r>
        <w:rPr>
          <w:rFonts w:ascii="宋体" w:hAnsi="宋体" w:hint="eastAsia"/>
          <w:bCs/>
          <w:sz w:val="24"/>
        </w:rPr>
        <w:t>一</w:t>
      </w:r>
      <w:proofErr w:type="gramEnd"/>
      <w:r>
        <w:rPr>
          <w:rFonts w:ascii="宋体" w:hAnsi="宋体" w:hint="eastAsia"/>
          <w:bCs/>
          <w:sz w:val="24"/>
        </w:rPr>
        <w:t>金、寒暑假探亲往返路费（单程2</w:t>
      </w:r>
      <w:r>
        <w:rPr>
          <w:rFonts w:ascii="宋体" w:hAnsi="宋体"/>
          <w:bCs/>
          <w:sz w:val="24"/>
        </w:rPr>
        <w:t>00</w:t>
      </w:r>
      <w:r>
        <w:rPr>
          <w:rFonts w:ascii="宋体" w:hAnsi="宋体" w:hint="eastAsia"/>
          <w:bCs/>
          <w:sz w:val="24"/>
        </w:rPr>
        <w:t>元标准）等费</w:t>
      </w:r>
      <w:r>
        <w:rPr>
          <w:rFonts w:ascii="宋体" w:hAnsi="宋体" w:hint="eastAsia"/>
          <w:bCs/>
          <w:color w:val="FF0000"/>
          <w:sz w:val="24"/>
        </w:rPr>
        <w:t>用约</w:t>
      </w:r>
      <w:r>
        <w:rPr>
          <w:rFonts w:ascii="宋体" w:hAnsi="宋体"/>
          <w:bCs/>
          <w:color w:val="FF0000"/>
          <w:sz w:val="24"/>
        </w:rPr>
        <w:t xml:space="preserve"> </w:t>
      </w:r>
      <w:r w:rsidR="00383C14">
        <w:rPr>
          <w:rFonts w:ascii="宋体" w:hAnsi="宋体"/>
          <w:bCs/>
          <w:color w:val="FF0000"/>
          <w:sz w:val="24"/>
        </w:rPr>
        <w:t>6.3</w:t>
      </w:r>
      <w:r>
        <w:rPr>
          <w:rFonts w:ascii="宋体" w:hAnsi="宋体"/>
          <w:bCs/>
          <w:color w:val="FF0000"/>
          <w:sz w:val="24"/>
        </w:rPr>
        <w:t xml:space="preserve"> </w:t>
      </w:r>
      <w:r>
        <w:rPr>
          <w:rFonts w:ascii="宋体" w:hAnsi="宋体" w:hint="eastAsia"/>
          <w:bCs/>
          <w:color w:val="FF0000"/>
          <w:sz w:val="24"/>
        </w:rPr>
        <w:t>万元</w:t>
      </w:r>
      <w:r>
        <w:rPr>
          <w:rFonts w:ascii="宋体" w:hAnsi="宋体" w:hint="eastAsia"/>
          <w:bCs/>
          <w:sz w:val="24"/>
        </w:rPr>
        <w:t>，基本工资、社保参照最新最低工资标准执行。</w:t>
      </w:r>
    </w:p>
    <w:p w14:paraId="548CF8BC" w14:textId="77777777" w:rsidR="00D9720F" w:rsidRDefault="00E065E3">
      <w:pPr>
        <w:widowControl w:val="0"/>
        <w:kinsoku w:val="0"/>
        <w:wordWrap w:val="0"/>
        <w:overflowPunct w:val="0"/>
        <w:spacing w:line="480" w:lineRule="exact"/>
        <w:ind w:firstLineChars="200" w:firstLine="480"/>
        <w:rPr>
          <w:rFonts w:asciiTheme="minorEastAsia" w:eastAsiaTheme="minorEastAsia" w:hAnsiTheme="minorEastAsia"/>
          <w:color w:val="FF0000"/>
          <w:sz w:val="24"/>
          <w:lang w:val="zh-CN"/>
        </w:rPr>
      </w:pPr>
      <w:r>
        <w:rPr>
          <w:rFonts w:ascii="宋体" w:hAnsi="宋体" w:hint="eastAsia"/>
          <w:bCs/>
          <w:sz w:val="24"/>
        </w:rPr>
        <w:lastRenderedPageBreak/>
        <w:t>5</w:t>
      </w:r>
      <w:r>
        <w:rPr>
          <w:rFonts w:ascii="宋体" w:hAnsi="宋体"/>
          <w:bCs/>
          <w:sz w:val="24"/>
        </w:rPr>
        <w:t>.</w:t>
      </w:r>
      <w:r>
        <w:rPr>
          <w:rStyle w:val="NormalCharacter"/>
          <w:rFonts w:asciiTheme="minorEastAsia" w:eastAsiaTheme="minorEastAsia" w:hAnsiTheme="minorEastAsia" w:hint="eastAsia"/>
          <w:color w:val="FF0000"/>
          <w:sz w:val="24"/>
          <w:lang w:val="zh-CN"/>
        </w:rPr>
        <w:t xml:space="preserve"> </w:t>
      </w:r>
      <w:r>
        <w:rPr>
          <w:rStyle w:val="NormalCharacter"/>
          <w:rFonts w:asciiTheme="minorEastAsia" w:eastAsiaTheme="minorEastAsia" w:hAnsiTheme="minorEastAsia" w:hint="eastAsia"/>
          <w:sz w:val="24"/>
          <w:lang w:val="zh-CN"/>
        </w:rPr>
        <w:t>采购人承担房屋结构、屋面漏水、水电气管线管路、提供的厨具设备等方面的维修费用，</w:t>
      </w:r>
      <w:r>
        <w:rPr>
          <w:rFonts w:ascii="宋体" w:hAnsi="宋体" w:hint="eastAsia"/>
          <w:bCs/>
          <w:sz w:val="24"/>
        </w:rPr>
        <w:t>供应商自行添置的设备维修费由其承担。</w:t>
      </w:r>
    </w:p>
    <w:p w14:paraId="3F2F1453"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w:t>
      </w:r>
      <w:r>
        <w:rPr>
          <w:rStyle w:val="NormalCharacter"/>
          <w:rFonts w:ascii="宋体" w:hAnsi="宋体" w:hint="eastAsia"/>
          <w:sz w:val="24"/>
        </w:rPr>
        <w:t>．每个档口年营业额不得低于承诺营业额，每学期考核一次。具体考核办法为：</w:t>
      </w:r>
    </w:p>
    <w:p w14:paraId="0C2B7E56"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hint="eastAsia"/>
          <w:sz w:val="24"/>
        </w:rPr>
        <w:t>第一期考核：在2021年秋学期结束，采购人对供应商2021年秋学期经营情况进行考核，如供应</w:t>
      </w:r>
      <w:proofErr w:type="gramStart"/>
      <w:r>
        <w:rPr>
          <w:rStyle w:val="NormalCharacter"/>
          <w:rFonts w:ascii="宋体" w:hAnsi="宋体" w:hint="eastAsia"/>
          <w:sz w:val="24"/>
        </w:rPr>
        <w:t>商未能</w:t>
      </w:r>
      <w:proofErr w:type="gramEnd"/>
      <w:r>
        <w:rPr>
          <w:rStyle w:val="NormalCharacter"/>
          <w:rFonts w:ascii="宋体" w:hAnsi="宋体" w:hint="eastAsia"/>
          <w:sz w:val="24"/>
        </w:rPr>
        <w:t>完成承诺营业额指标的50%，采购人按承诺营业额指标的50%计算运营维护费，不足部分从供应商12月份营业额中或履约保证金中扣收。</w:t>
      </w:r>
    </w:p>
    <w:p w14:paraId="7B9A55F9"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hint="eastAsia"/>
          <w:sz w:val="24"/>
        </w:rPr>
        <w:t>第二期考核：在2022年春学期结束，采购人对供应</w:t>
      </w:r>
      <w:proofErr w:type="gramStart"/>
      <w:r>
        <w:rPr>
          <w:rStyle w:val="NormalCharacter"/>
          <w:rFonts w:ascii="宋体" w:hAnsi="宋体" w:hint="eastAsia"/>
          <w:sz w:val="24"/>
        </w:rPr>
        <w:t>商整个</w:t>
      </w:r>
      <w:proofErr w:type="gramEnd"/>
      <w:r>
        <w:rPr>
          <w:rStyle w:val="NormalCharacter"/>
          <w:rFonts w:ascii="宋体" w:hAnsi="宋体" w:hint="eastAsia"/>
          <w:sz w:val="24"/>
        </w:rPr>
        <w:t>经营期经营情况进行考核，如供应</w:t>
      </w:r>
      <w:proofErr w:type="gramStart"/>
      <w:r>
        <w:rPr>
          <w:rStyle w:val="NormalCharacter"/>
          <w:rFonts w:ascii="宋体" w:hAnsi="宋体" w:hint="eastAsia"/>
          <w:sz w:val="24"/>
        </w:rPr>
        <w:t>商未能</w:t>
      </w:r>
      <w:proofErr w:type="gramEnd"/>
      <w:r>
        <w:rPr>
          <w:rStyle w:val="NormalCharacter"/>
          <w:rFonts w:ascii="宋体" w:hAnsi="宋体" w:hint="eastAsia"/>
          <w:sz w:val="24"/>
        </w:rPr>
        <w:t>足额完成承诺营业额指标的，采购人按承诺营业额指标计算运营维护费，同时在供应商2022年6月营业款中补扣，不足部分从供应商履约保证金中扣除。</w:t>
      </w:r>
    </w:p>
    <w:p w14:paraId="6AE11C27"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7</w:t>
      </w:r>
      <w:r>
        <w:rPr>
          <w:rStyle w:val="NormalCharacter"/>
          <w:rFonts w:ascii="宋体" w:hAnsi="宋体" w:hint="eastAsia"/>
          <w:sz w:val="24"/>
        </w:rPr>
        <w:t>．每个档口每月食</w:t>
      </w:r>
      <w:proofErr w:type="gramStart"/>
      <w:r>
        <w:rPr>
          <w:rStyle w:val="NormalCharacter"/>
          <w:rFonts w:ascii="宋体" w:hAnsi="宋体" w:hint="eastAsia"/>
          <w:sz w:val="24"/>
        </w:rPr>
        <w:t>材成本</w:t>
      </w:r>
      <w:proofErr w:type="gramEnd"/>
      <w:r>
        <w:rPr>
          <w:rStyle w:val="NormalCharacter"/>
          <w:rFonts w:ascii="宋体" w:hAnsi="宋体" w:hint="eastAsia"/>
          <w:sz w:val="24"/>
        </w:rPr>
        <w:t>率不得低于承诺</w:t>
      </w:r>
      <w:proofErr w:type="gramStart"/>
      <w:r>
        <w:rPr>
          <w:rStyle w:val="NormalCharacter"/>
          <w:rFonts w:ascii="宋体" w:hAnsi="宋体" w:hint="eastAsia"/>
          <w:sz w:val="24"/>
        </w:rPr>
        <w:t>食材成本</w:t>
      </w:r>
      <w:proofErr w:type="gramEnd"/>
      <w:r>
        <w:rPr>
          <w:rStyle w:val="NormalCharacter"/>
          <w:rFonts w:ascii="宋体" w:hAnsi="宋体" w:hint="eastAsia"/>
          <w:sz w:val="24"/>
        </w:rPr>
        <w:t>率。</w:t>
      </w:r>
      <w:proofErr w:type="gramStart"/>
      <w:r>
        <w:rPr>
          <w:rStyle w:val="NormalCharacter"/>
          <w:rFonts w:ascii="宋体" w:hAnsi="宋体" w:hint="eastAsia"/>
          <w:sz w:val="24"/>
        </w:rPr>
        <w:t>食材成本</w:t>
      </w:r>
      <w:proofErr w:type="gramEnd"/>
      <w:r>
        <w:rPr>
          <w:rStyle w:val="NormalCharacter"/>
          <w:rFonts w:ascii="宋体" w:hAnsi="宋体" w:hint="eastAsia"/>
          <w:sz w:val="24"/>
        </w:rPr>
        <w:t>率</w:t>
      </w:r>
      <w:r>
        <w:rPr>
          <w:rStyle w:val="NormalCharacter"/>
          <w:rFonts w:ascii="宋体" w:hAnsi="宋体" w:hint="eastAsia"/>
          <w:bCs/>
          <w:sz w:val="24"/>
        </w:rPr>
        <w:t>=月原材料成本（主料、辅料及调料）</w:t>
      </w:r>
      <w:r>
        <w:rPr>
          <w:rFonts w:ascii="宋体" w:hAnsi="宋体" w:hint="eastAsia"/>
          <w:sz w:val="24"/>
        </w:rPr>
        <w:t>÷月营业额。</w:t>
      </w:r>
    </w:p>
    <w:p w14:paraId="5901F72F"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8</w:t>
      </w:r>
      <w:r>
        <w:rPr>
          <w:rStyle w:val="NormalCharacter"/>
          <w:rFonts w:ascii="宋体" w:hAnsi="宋体" w:hint="eastAsia"/>
          <w:sz w:val="24"/>
        </w:rPr>
        <w:t>．</w:t>
      </w:r>
      <w:r>
        <w:rPr>
          <w:rStyle w:val="NormalCharacter"/>
          <w:rFonts w:ascii="宋体" w:hAnsi="宋体" w:hint="eastAsia"/>
          <w:bCs/>
          <w:sz w:val="24"/>
        </w:rPr>
        <w:t>经营特色饭项目，每餐提供的蔬菜不超过5种。</w:t>
      </w:r>
    </w:p>
    <w:p w14:paraId="3B749905" w14:textId="77777777" w:rsidR="00D9720F" w:rsidRDefault="00E065E3">
      <w:pPr>
        <w:snapToGrid w:val="0"/>
        <w:spacing w:line="480" w:lineRule="exact"/>
        <w:ind w:firstLineChars="200" w:firstLine="480"/>
        <w:jc w:val="left"/>
        <w:rPr>
          <w:rFonts w:ascii="宋体" w:hAnsi="宋体"/>
          <w:sz w:val="24"/>
        </w:rPr>
      </w:pPr>
      <w:r>
        <w:rPr>
          <w:rFonts w:ascii="宋体" w:hAnsi="宋体"/>
          <w:sz w:val="24"/>
        </w:rPr>
        <w:t>9</w:t>
      </w:r>
      <w:r>
        <w:rPr>
          <w:rStyle w:val="NormalCharacter"/>
          <w:rFonts w:ascii="宋体" w:hAnsi="宋体" w:hint="eastAsia"/>
          <w:sz w:val="24"/>
        </w:rPr>
        <w:t>．</w:t>
      </w:r>
      <w:r>
        <w:rPr>
          <w:rFonts w:ascii="宋体" w:hAnsi="宋体" w:hint="eastAsia"/>
          <w:sz w:val="24"/>
        </w:rPr>
        <w:t>供应商必须通过采购人“校园</w:t>
      </w:r>
      <w:proofErr w:type="gramStart"/>
      <w:r>
        <w:rPr>
          <w:rFonts w:ascii="宋体" w:hAnsi="宋体" w:hint="eastAsia"/>
          <w:sz w:val="24"/>
        </w:rPr>
        <w:t>一</w:t>
      </w:r>
      <w:proofErr w:type="gramEnd"/>
      <w:r>
        <w:rPr>
          <w:rFonts w:ascii="宋体" w:hAnsi="宋体" w:hint="eastAsia"/>
          <w:sz w:val="24"/>
        </w:rPr>
        <w:t>卡通系统卡机”和</w:t>
      </w:r>
      <w:r>
        <w:rPr>
          <w:rFonts w:ascii="宋体" w:hAnsi="宋体"/>
          <w:sz w:val="24"/>
        </w:rPr>
        <w:t>学校许可的支付方式</w:t>
      </w:r>
      <w:r>
        <w:rPr>
          <w:rFonts w:ascii="宋体" w:hAnsi="宋体" w:hint="eastAsia"/>
          <w:sz w:val="24"/>
        </w:rPr>
        <w:t>售卖饭菜。</w:t>
      </w:r>
    </w:p>
    <w:p w14:paraId="031F3195" w14:textId="77777777" w:rsidR="00D9720F" w:rsidRDefault="00D9720F">
      <w:pPr>
        <w:widowControl w:val="0"/>
        <w:kinsoku w:val="0"/>
        <w:overflowPunct w:val="0"/>
        <w:spacing w:line="480" w:lineRule="exact"/>
        <w:ind w:firstLineChars="200" w:firstLine="482"/>
        <w:rPr>
          <w:rStyle w:val="NormalCharacter"/>
          <w:rFonts w:ascii="宋体" w:hAnsi="宋体"/>
          <w:b/>
          <w:sz w:val="24"/>
        </w:rPr>
      </w:pPr>
    </w:p>
    <w:p w14:paraId="5EBDCFA8" w14:textId="77777777" w:rsidR="00D9720F" w:rsidRDefault="00E065E3">
      <w:pPr>
        <w:widowControl w:val="0"/>
        <w:kinsoku w:val="0"/>
        <w:wordWrap w:val="0"/>
        <w:overflowPunct w:val="0"/>
        <w:spacing w:after="286" w:afterAutospacing="1" w:line="440" w:lineRule="exact"/>
        <w:jc w:val="center"/>
        <w:rPr>
          <w:rStyle w:val="NormalCharacter"/>
          <w:rFonts w:ascii="宋体" w:hAnsi="宋体"/>
          <w:b/>
          <w:sz w:val="32"/>
          <w:szCs w:val="32"/>
        </w:rPr>
      </w:pPr>
      <w:r>
        <w:rPr>
          <w:rStyle w:val="NormalCharacter"/>
          <w:rFonts w:ascii="宋体" w:hAnsi="宋体"/>
          <w:b/>
          <w:sz w:val="32"/>
          <w:szCs w:val="32"/>
        </w:rPr>
        <w:t>第二节 商务条款</w:t>
      </w:r>
    </w:p>
    <w:p w14:paraId="32D45885" w14:textId="77777777" w:rsidR="00D9720F" w:rsidRDefault="00E065E3">
      <w:pPr>
        <w:widowControl w:val="0"/>
        <w:kinsoku w:val="0"/>
        <w:overflowPunct w:val="0"/>
        <w:spacing w:line="480" w:lineRule="exact"/>
        <w:ind w:firstLineChars="200" w:firstLine="482"/>
        <w:rPr>
          <w:rStyle w:val="NormalCharacter"/>
          <w:rFonts w:ascii="宋体" w:hAnsi="宋体"/>
          <w:sz w:val="24"/>
        </w:rPr>
      </w:pPr>
      <w:r>
        <w:rPr>
          <w:rStyle w:val="NormalCharacter"/>
          <w:rFonts w:ascii="宋体" w:hAnsi="宋体"/>
          <w:b/>
          <w:bCs/>
          <w:sz w:val="24"/>
        </w:rPr>
        <w:t>一、经营期限、</w:t>
      </w:r>
      <w:r>
        <w:rPr>
          <w:rStyle w:val="NormalCharacter"/>
          <w:rFonts w:ascii="宋体" w:hAnsi="宋体" w:hint="eastAsia"/>
          <w:b/>
          <w:bCs/>
          <w:sz w:val="24"/>
        </w:rPr>
        <w:t>经营</w:t>
      </w:r>
      <w:r>
        <w:rPr>
          <w:rStyle w:val="NormalCharacter"/>
          <w:rFonts w:ascii="宋体" w:hAnsi="宋体"/>
          <w:b/>
          <w:bCs/>
          <w:sz w:val="24"/>
        </w:rPr>
        <w:t>地点</w:t>
      </w:r>
    </w:p>
    <w:p w14:paraId="1754B3CC" w14:textId="77777777" w:rsidR="00D9720F" w:rsidRDefault="00E065E3">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Style w:val="NormalCharacter"/>
          <w:rFonts w:ascii="宋体" w:hAnsi="宋体" w:hint="eastAsia"/>
          <w:sz w:val="24"/>
        </w:rPr>
        <w:t>经营期限：本次招标完成公示期结束至2022年春学期放假。经营期限内的营业时间由采购人根据学校校历统一安排</w:t>
      </w:r>
      <w:r>
        <w:rPr>
          <w:rStyle w:val="NormalCharacter"/>
          <w:rFonts w:asciiTheme="minorEastAsia" w:eastAsiaTheme="minorEastAsia" w:hAnsiTheme="minorEastAsia" w:hint="eastAsia"/>
          <w:sz w:val="24"/>
          <w:lang w:val="zh-CN"/>
        </w:rPr>
        <w:t>（若受疫情或其他不可</w:t>
      </w:r>
      <w:proofErr w:type="gramStart"/>
      <w:r>
        <w:rPr>
          <w:rStyle w:val="NormalCharacter"/>
          <w:rFonts w:asciiTheme="minorEastAsia" w:eastAsiaTheme="minorEastAsia" w:hAnsiTheme="minorEastAsia" w:hint="eastAsia"/>
          <w:sz w:val="24"/>
          <w:lang w:val="zh-CN"/>
        </w:rPr>
        <w:t>抗因素</w:t>
      </w:r>
      <w:proofErr w:type="gramEnd"/>
      <w:r>
        <w:rPr>
          <w:rStyle w:val="NormalCharacter"/>
          <w:rFonts w:asciiTheme="minorEastAsia" w:eastAsiaTheme="minorEastAsia" w:hAnsiTheme="minorEastAsia" w:hint="eastAsia"/>
          <w:sz w:val="24"/>
          <w:lang w:val="zh-CN"/>
        </w:rPr>
        <w:t>影响，营业时间以甲方通知为准）。</w:t>
      </w:r>
    </w:p>
    <w:p w14:paraId="2782458B"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经营地点：盐城师范学院新长校区、通榆校区。</w:t>
      </w:r>
    </w:p>
    <w:p w14:paraId="4BB2B452" w14:textId="77777777" w:rsidR="00D9720F" w:rsidRDefault="00E065E3">
      <w:pPr>
        <w:widowControl w:val="0"/>
        <w:kinsoku w:val="0"/>
        <w:overflowPunct w:val="0"/>
        <w:spacing w:line="480" w:lineRule="exact"/>
        <w:ind w:firstLineChars="200" w:firstLine="482"/>
        <w:rPr>
          <w:rStyle w:val="NormalCharacter"/>
          <w:rFonts w:ascii="宋体" w:hAnsi="宋体"/>
          <w:b/>
          <w:bCs/>
          <w:sz w:val="24"/>
        </w:rPr>
      </w:pPr>
      <w:r>
        <w:rPr>
          <w:rStyle w:val="NormalCharacter"/>
          <w:rFonts w:ascii="宋体" w:hAnsi="宋体"/>
          <w:b/>
          <w:bCs/>
          <w:sz w:val="24"/>
        </w:rPr>
        <w:t>二、</w:t>
      </w:r>
      <w:r>
        <w:rPr>
          <w:rStyle w:val="NormalCharacter"/>
          <w:rFonts w:ascii="宋体" w:hAnsi="宋体" w:hint="eastAsia"/>
          <w:b/>
          <w:bCs/>
          <w:sz w:val="24"/>
        </w:rPr>
        <w:t>相</w:t>
      </w:r>
      <w:r>
        <w:rPr>
          <w:rStyle w:val="NormalCharacter"/>
          <w:rFonts w:ascii="宋体" w:hAnsi="宋体"/>
          <w:b/>
          <w:bCs/>
          <w:sz w:val="24"/>
        </w:rPr>
        <w:t>关费用</w:t>
      </w:r>
    </w:p>
    <w:p w14:paraId="21BC8AED" w14:textId="77777777" w:rsidR="00D9720F" w:rsidRDefault="00E065E3">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w:t>
      </w:r>
      <w:r>
        <w:rPr>
          <w:rStyle w:val="NormalCharacter"/>
          <w:rFonts w:ascii="宋体" w:hAnsi="宋体" w:hint="eastAsia"/>
          <w:sz w:val="24"/>
        </w:rPr>
        <w:t>．</w:t>
      </w:r>
      <w:r>
        <w:rPr>
          <w:rStyle w:val="NormalCharacter"/>
          <w:rFonts w:ascii="宋体" w:hAnsi="宋体" w:hint="eastAsia"/>
          <w:sz w:val="24"/>
          <w:lang w:val="zh-CN"/>
        </w:rPr>
        <w:t>供应商须</w:t>
      </w:r>
      <w:r>
        <w:rPr>
          <w:rStyle w:val="NormalCharacter"/>
          <w:rFonts w:ascii="宋体" w:hAnsi="宋体" w:hint="eastAsia"/>
          <w:sz w:val="24"/>
        </w:rPr>
        <w:t>按合同约定上缴采购人运营维护费，应上交的运营维护费由采购人从供应商营业款中按月扣收。</w:t>
      </w:r>
    </w:p>
    <w:p w14:paraId="592A7778" w14:textId="77777777" w:rsidR="00D9720F" w:rsidRDefault="00E065E3">
      <w:pPr>
        <w:widowControl w:val="0"/>
        <w:kinsoku w:val="0"/>
        <w:overflowPunct w:val="0"/>
        <w:spacing w:line="480" w:lineRule="exact"/>
        <w:ind w:firstLineChars="200" w:firstLine="480"/>
        <w:rPr>
          <w:rStyle w:val="NormalCharacter"/>
          <w:rFonts w:ascii="宋体" w:hAnsi="宋体"/>
          <w:sz w:val="24"/>
          <w:lang w:val="zh-CN"/>
        </w:rPr>
      </w:pPr>
      <w:r>
        <w:rPr>
          <w:rStyle w:val="NormalCharacter"/>
          <w:rFonts w:ascii="宋体" w:hAnsi="宋体"/>
          <w:sz w:val="24"/>
        </w:rPr>
        <w:t>2</w:t>
      </w:r>
      <w:r>
        <w:rPr>
          <w:rStyle w:val="NormalCharacter"/>
          <w:rFonts w:ascii="宋体" w:hAnsi="宋体" w:hint="eastAsia"/>
          <w:sz w:val="24"/>
        </w:rPr>
        <w:t>．</w:t>
      </w:r>
      <w:r>
        <w:rPr>
          <w:rStyle w:val="NormalCharacter"/>
          <w:rFonts w:ascii="宋体" w:hAnsi="宋体" w:hint="eastAsia"/>
          <w:sz w:val="24"/>
          <w:lang w:val="zh-CN"/>
        </w:rPr>
        <w:t>供应商所需各项原材料由采购人统一采购，供应商不得自行采购，月底按实结算，由采购人在其营业额中扣收。供应商每月的</w:t>
      </w:r>
      <w:proofErr w:type="gramStart"/>
      <w:r>
        <w:rPr>
          <w:rStyle w:val="NormalCharacter"/>
          <w:rFonts w:ascii="宋体" w:hAnsi="宋体" w:hint="eastAsia"/>
          <w:sz w:val="24"/>
          <w:lang w:val="zh-CN"/>
        </w:rPr>
        <w:t>食材成本</w:t>
      </w:r>
      <w:proofErr w:type="gramEnd"/>
      <w:r>
        <w:rPr>
          <w:rStyle w:val="NormalCharacter"/>
          <w:rFonts w:ascii="宋体" w:hAnsi="宋体" w:hint="eastAsia"/>
          <w:sz w:val="24"/>
          <w:lang w:val="zh-CN"/>
        </w:rPr>
        <w:t>率不得低于承诺的</w:t>
      </w:r>
      <w:proofErr w:type="gramStart"/>
      <w:r>
        <w:rPr>
          <w:rStyle w:val="NormalCharacter"/>
          <w:rFonts w:ascii="宋体" w:hAnsi="宋体" w:hint="eastAsia"/>
          <w:sz w:val="24"/>
          <w:lang w:val="zh-CN"/>
        </w:rPr>
        <w:t>食材成本</w:t>
      </w:r>
      <w:proofErr w:type="gramEnd"/>
      <w:r>
        <w:rPr>
          <w:rStyle w:val="NormalCharacter"/>
          <w:rFonts w:ascii="宋体" w:hAnsi="宋体" w:hint="eastAsia"/>
          <w:sz w:val="24"/>
          <w:lang w:val="zh-CN"/>
        </w:rPr>
        <w:t>率，低于的部分由采购人在营业额中扣除。</w:t>
      </w:r>
    </w:p>
    <w:p w14:paraId="4D361A79" w14:textId="77777777" w:rsidR="00D9720F" w:rsidRDefault="00E065E3">
      <w:pPr>
        <w:snapToGrid w:val="0"/>
        <w:spacing w:line="480" w:lineRule="exact"/>
        <w:ind w:firstLineChars="200" w:firstLine="480"/>
        <w:jc w:val="left"/>
        <w:rPr>
          <w:rStyle w:val="NormalCharacter"/>
          <w:rFonts w:ascii="宋体" w:hAnsi="宋体"/>
          <w:sz w:val="24"/>
          <w:lang w:val="zh-CN"/>
        </w:rPr>
      </w:pPr>
      <w:r>
        <w:rPr>
          <w:rStyle w:val="NormalCharacter"/>
          <w:rFonts w:ascii="宋体" w:hAnsi="宋体" w:hint="eastAsia"/>
          <w:sz w:val="24"/>
          <w:lang w:val="zh-CN"/>
        </w:rPr>
        <w:lastRenderedPageBreak/>
        <w:t>凡采购人通过招（议）标采购的食材（包括但不限于大米、面粉、大豆油、猪肉系列食材、禽肉系列食材、蔬菜、豆制品、调味品、鸡蛋、调理品），供应商必须无条件使用，不得自行采购其他替代品牌或其他供应</w:t>
      </w:r>
      <w:proofErr w:type="gramStart"/>
      <w:r>
        <w:rPr>
          <w:rStyle w:val="NormalCharacter"/>
          <w:rFonts w:ascii="宋体" w:hAnsi="宋体" w:hint="eastAsia"/>
          <w:sz w:val="24"/>
          <w:lang w:val="zh-CN"/>
        </w:rPr>
        <w:t>商食材</w:t>
      </w:r>
      <w:proofErr w:type="gramEnd"/>
      <w:r>
        <w:rPr>
          <w:rStyle w:val="NormalCharacter"/>
          <w:rFonts w:ascii="宋体" w:hAnsi="宋体" w:hint="eastAsia"/>
          <w:sz w:val="24"/>
          <w:lang w:val="zh-CN"/>
        </w:rPr>
        <w:t>。</w:t>
      </w:r>
    </w:p>
    <w:p w14:paraId="2FA272AB" w14:textId="77777777" w:rsidR="00D9720F" w:rsidRDefault="00E065E3">
      <w:pPr>
        <w:snapToGrid w:val="0"/>
        <w:spacing w:line="480" w:lineRule="exact"/>
        <w:ind w:firstLineChars="200" w:firstLine="480"/>
        <w:jc w:val="left"/>
        <w:rPr>
          <w:rStyle w:val="NormalCharacter"/>
          <w:rFonts w:ascii="宋体" w:hAnsi="宋体"/>
          <w:sz w:val="24"/>
          <w:lang w:val="zh-CN"/>
        </w:rPr>
      </w:pPr>
      <w:r>
        <w:rPr>
          <w:rStyle w:val="NormalCharacter"/>
          <w:rFonts w:ascii="宋体" w:hAnsi="宋体" w:hint="eastAsia"/>
          <w:sz w:val="24"/>
          <w:lang w:val="zh-CN"/>
        </w:rPr>
        <w:t>供应商采购特定供应</w:t>
      </w:r>
      <w:proofErr w:type="gramStart"/>
      <w:r>
        <w:rPr>
          <w:rStyle w:val="NormalCharacter"/>
          <w:rFonts w:ascii="宋体" w:hAnsi="宋体" w:hint="eastAsia"/>
          <w:sz w:val="24"/>
          <w:lang w:val="zh-CN"/>
        </w:rPr>
        <w:t>商食材</w:t>
      </w:r>
      <w:proofErr w:type="gramEnd"/>
      <w:r>
        <w:rPr>
          <w:rStyle w:val="NormalCharacter"/>
          <w:rFonts w:ascii="宋体" w:hAnsi="宋体" w:hint="eastAsia"/>
          <w:sz w:val="24"/>
          <w:lang w:val="zh-CN"/>
        </w:rPr>
        <w:t>的，必须向采购人提出书面申请（提供供货合同，</w:t>
      </w:r>
      <w:proofErr w:type="gramStart"/>
      <w:r>
        <w:rPr>
          <w:rStyle w:val="NormalCharacter"/>
          <w:rFonts w:ascii="宋体" w:hAnsi="宋体" w:hint="eastAsia"/>
          <w:sz w:val="24"/>
          <w:lang w:val="zh-CN"/>
        </w:rPr>
        <w:t>食材供应</w:t>
      </w:r>
      <w:proofErr w:type="gramEnd"/>
      <w:r>
        <w:rPr>
          <w:rStyle w:val="NormalCharacter"/>
          <w:rFonts w:ascii="宋体" w:hAnsi="宋体" w:hint="eastAsia"/>
          <w:sz w:val="24"/>
          <w:lang w:val="zh-CN"/>
        </w:rPr>
        <w:t>商营业执照、</w:t>
      </w:r>
      <w:proofErr w:type="gramStart"/>
      <w:r>
        <w:rPr>
          <w:rStyle w:val="NormalCharacter"/>
          <w:rFonts w:ascii="宋体" w:hAnsi="宋体" w:hint="eastAsia"/>
          <w:sz w:val="24"/>
          <w:lang w:val="zh-CN"/>
        </w:rPr>
        <w:t>食材生产</w:t>
      </w:r>
      <w:proofErr w:type="gramEnd"/>
      <w:r>
        <w:rPr>
          <w:rStyle w:val="NormalCharacter"/>
          <w:rFonts w:ascii="宋体" w:hAnsi="宋体" w:hint="eastAsia"/>
          <w:sz w:val="24"/>
          <w:lang w:val="zh-CN"/>
        </w:rPr>
        <w:t>企业营业执照、政府市级及以上质量技术监督部门出具的相关质量检验报告），经采购人审批同意后纳入“采供信息平台”统一采购供应，</w:t>
      </w:r>
      <w:proofErr w:type="gramStart"/>
      <w:r>
        <w:rPr>
          <w:rStyle w:val="NormalCharacter"/>
          <w:rFonts w:ascii="宋体" w:hAnsi="宋体" w:hint="eastAsia"/>
          <w:sz w:val="24"/>
          <w:lang w:val="zh-CN"/>
        </w:rPr>
        <w:t>食材供应</w:t>
      </w:r>
      <w:proofErr w:type="gramEnd"/>
      <w:r>
        <w:rPr>
          <w:rStyle w:val="NormalCharacter"/>
          <w:rFonts w:ascii="宋体" w:hAnsi="宋体" w:hint="eastAsia"/>
          <w:sz w:val="24"/>
          <w:lang w:val="zh-CN"/>
        </w:rPr>
        <w:t>商须开具发票，由采购人结算货款。</w:t>
      </w:r>
    </w:p>
    <w:p w14:paraId="0615D461" w14:textId="77777777" w:rsidR="00D9720F" w:rsidRDefault="00E065E3">
      <w:pPr>
        <w:tabs>
          <w:tab w:val="left" w:pos="735"/>
          <w:tab w:val="left" w:pos="1050"/>
          <w:tab w:val="left" w:pos="1080"/>
        </w:tabs>
        <w:overflowPunct w:val="0"/>
        <w:spacing w:line="480" w:lineRule="exact"/>
        <w:ind w:firstLineChars="200" w:firstLine="480"/>
        <w:rPr>
          <w:rStyle w:val="NormalCharacter"/>
          <w:rFonts w:ascii="宋体" w:cs="宋体"/>
          <w:sz w:val="24"/>
          <w:lang w:val="zh-CN"/>
        </w:rPr>
      </w:pPr>
      <w:r>
        <w:rPr>
          <w:rStyle w:val="NormalCharacter"/>
          <w:rFonts w:ascii="宋体" w:hAnsi="宋体" w:hint="eastAsia"/>
          <w:sz w:val="24"/>
        </w:rPr>
        <w:t>3．</w:t>
      </w:r>
      <w:r>
        <w:rPr>
          <w:rFonts w:ascii="宋体" w:cs="宋体" w:hint="eastAsia"/>
          <w:sz w:val="24"/>
          <w:lang w:val="zh-CN"/>
        </w:rPr>
        <w:t>投标人自</w:t>
      </w:r>
      <w:proofErr w:type="gramStart"/>
      <w:r>
        <w:rPr>
          <w:rFonts w:ascii="宋体" w:cs="宋体" w:hint="eastAsia"/>
          <w:sz w:val="24"/>
          <w:lang w:val="zh-CN"/>
        </w:rPr>
        <w:t>报食材成本</w:t>
      </w:r>
      <w:proofErr w:type="gramEnd"/>
      <w:r>
        <w:rPr>
          <w:rFonts w:ascii="宋体" w:cs="宋体" w:hint="eastAsia"/>
          <w:sz w:val="24"/>
          <w:lang w:val="zh-CN"/>
        </w:rPr>
        <w:t>率和承诺营业额，</w:t>
      </w:r>
      <w:proofErr w:type="gramStart"/>
      <w:r>
        <w:rPr>
          <w:rFonts w:ascii="宋体" w:cs="宋体" w:hint="eastAsia"/>
          <w:sz w:val="24"/>
          <w:lang w:val="zh-CN"/>
        </w:rPr>
        <w:t>食材成本</w:t>
      </w:r>
      <w:proofErr w:type="gramEnd"/>
      <w:r>
        <w:rPr>
          <w:rFonts w:ascii="宋体" w:cs="宋体" w:hint="eastAsia"/>
          <w:sz w:val="24"/>
          <w:lang w:val="zh-CN"/>
        </w:rPr>
        <w:t>率不低于32%，承诺营业额不低于20万元。</w:t>
      </w:r>
      <w:r>
        <w:rPr>
          <w:rFonts w:ascii="宋体" w:hAnsi="宋体" w:hint="eastAsia"/>
          <w:sz w:val="24"/>
        </w:rPr>
        <w:t>投标供应商在投标报价时需综合考虑学校服务工作的特殊性、寒暑假的休假、不可预见费、各类风险因素等</w:t>
      </w:r>
      <w:r>
        <w:rPr>
          <w:rFonts w:ascii="宋体" w:cs="宋体" w:hint="eastAsia"/>
          <w:sz w:val="24"/>
          <w:lang w:val="zh-CN"/>
        </w:rPr>
        <w:t>。</w:t>
      </w:r>
    </w:p>
    <w:p w14:paraId="0E8140F1" w14:textId="77777777" w:rsidR="00D9720F" w:rsidRDefault="00E065E3">
      <w:pPr>
        <w:widowControl w:val="0"/>
        <w:kinsoku w:val="0"/>
        <w:overflowPunct w:val="0"/>
        <w:spacing w:line="480" w:lineRule="exact"/>
        <w:ind w:firstLineChars="200" w:firstLine="482"/>
        <w:rPr>
          <w:rStyle w:val="NormalCharacter"/>
          <w:rFonts w:ascii="宋体" w:hAnsi="宋体"/>
          <w:b/>
          <w:bCs/>
          <w:sz w:val="24"/>
        </w:rPr>
      </w:pPr>
      <w:r>
        <w:rPr>
          <w:rStyle w:val="NormalCharacter"/>
          <w:rFonts w:ascii="宋体" w:hAnsi="宋体"/>
          <w:b/>
          <w:bCs/>
          <w:sz w:val="24"/>
        </w:rPr>
        <w:t>三、履约保证金</w:t>
      </w:r>
    </w:p>
    <w:p w14:paraId="0FA51DC5" w14:textId="77777777" w:rsidR="00D9720F" w:rsidRDefault="00E065E3">
      <w:pPr>
        <w:widowControl w:val="0"/>
        <w:kinsoku w:val="0"/>
        <w:overflowPunct w:val="0"/>
        <w:spacing w:line="480" w:lineRule="exact"/>
        <w:ind w:firstLineChars="200" w:firstLine="480"/>
        <w:rPr>
          <w:rFonts w:ascii="宋体" w:hAnsi="宋体" w:cs="宋体"/>
          <w:kern w:val="0"/>
          <w:sz w:val="24"/>
        </w:rPr>
      </w:pPr>
      <w:r>
        <w:rPr>
          <w:rFonts w:ascii="宋体" w:hAnsi="宋体" w:cs="宋体" w:hint="eastAsia"/>
          <w:kern w:val="0"/>
          <w:sz w:val="24"/>
        </w:rPr>
        <w:t>成交供应商必须在签订合作经营协议前，向采购人缴纳履约保证金30000元。在经营过程中，供应</w:t>
      </w:r>
      <w:proofErr w:type="gramStart"/>
      <w:r>
        <w:rPr>
          <w:rFonts w:ascii="宋体" w:hAnsi="宋体" w:cs="宋体" w:hint="eastAsia"/>
          <w:kern w:val="0"/>
          <w:sz w:val="24"/>
        </w:rPr>
        <w:t>商出现</w:t>
      </w:r>
      <w:proofErr w:type="gramEnd"/>
      <w:r>
        <w:rPr>
          <w:rFonts w:ascii="宋体" w:hAnsi="宋体" w:cs="宋体" w:hint="eastAsia"/>
          <w:kern w:val="0"/>
          <w:sz w:val="24"/>
        </w:rPr>
        <w:t>违约行为或者因为供应商责任给采购人带来经济损失，采购人有权在供应商履约保证金中直接扣除，履约保证金不足部分，供应商必须在10日内补足。否则，采购人有权从供应商营业款中直接扣收补足。协议期满，清算完毕后30日内，采购人向供应商退还应扣款项后的履约保证金余款，不支付利息。</w:t>
      </w:r>
    </w:p>
    <w:p w14:paraId="4C73B53B" w14:textId="77777777" w:rsidR="00D9720F" w:rsidRDefault="00E065E3">
      <w:pPr>
        <w:pStyle w:val="Heading1"/>
        <w:pageBreakBefore/>
        <w:widowControl w:val="0"/>
        <w:kinsoku w:val="0"/>
        <w:wordWrap w:val="0"/>
        <w:overflowPunct w:val="0"/>
        <w:jc w:val="center"/>
        <w:outlineLvl w:val="0"/>
        <w:rPr>
          <w:rStyle w:val="NormalCharacter"/>
          <w:rFonts w:ascii="黑体" w:eastAsia="黑体"/>
          <w:sz w:val="44"/>
          <w:szCs w:val="44"/>
        </w:rPr>
      </w:pPr>
      <w:bookmarkStart w:id="11" w:name="_Toc79396252"/>
      <w:r>
        <w:rPr>
          <w:rStyle w:val="NormalCharacter"/>
          <w:rFonts w:ascii="黑体" w:eastAsia="黑体"/>
          <w:sz w:val="44"/>
          <w:szCs w:val="44"/>
        </w:rPr>
        <w:lastRenderedPageBreak/>
        <w:t>第五章  评审方法和评审标准</w:t>
      </w:r>
      <w:bookmarkEnd w:id="11"/>
    </w:p>
    <w:p w14:paraId="0DFC67C9" w14:textId="77777777" w:rsidR="00D9720F" w:rsidRDefault="00D9720F">
      <w:pPr>
        <w:pStyle w:val="UserStyle13"/>
        <w:widowControl w:val="0"/>
        <w:kinsoku w:val="0"/>
        <w:wordWrap w:val="0"/>
        <w:overflowPunct w:val="0"/>
        <w:spacing w:before="0" w:after="0" w:line="440" w:lineRule="exact"/>
        <w:ind w:firstLineChars="200"/>
        <w:rPr>
          <w:rStyle w:val="NormalCharacter"/>
          <w:rFonts w:ascii="宋体" w:hAnsi="宋体"/>
          <w:kern w:val="2"/>
        </w:rPr>
      </w:pPr>
    </w:p>
    <w:p w14:paraId="27264B36" w14:textId="77777777" w:rsidR="00D9720F" w:rsidRDefault="00E065E3">
      <w:pPr>
        <w:pStyle w:val="UserStyle13"/>
        <w:widowControl w:val="0"/>
        <w:kinsoku w:val="0"/>
        <w:wordWrap w:val="0"/>
        <w:overflowPunct w:val="0"/>
        <w:spacing w:before="0" w:after="0" w:line="460" w:lineRule="exact"/>
        <w:ind w:firstLineChars="200" w:firstLine="482"/>
        <w:jc w:val="both"/>
        <w:rPr>
          <w:rStyle w:val="NormalCharacter"/>
          <w:rFonts w:ascii="宋体" w:hAnsi="宋体"/>
          <w:b/>
          <w:kern w:val="2"/>
        </w:rPr>
      </w:pPr>
      <w:r>
        <w:rPr>
          <w:rStyle w:val="NormalCharacter"/>
          <w:rFonts w:ascii="宋体" w:hAnsi="宋体"/>
          <w:b/>
          <w:kern w:val="2"/>
        </w:rPr>
        <w:t>一、评</w:t>
      </w:r>
      <w:r>
        <w:rPr>
          <w:rStyle w:val="NormalCharacter"/>
          <w:rFonts w:ascii="宋体" w:hAnsi="宋体" w:hint="eastAsia"/>
          <w:b/>
          <w:kern w:val="2"/>
        </w:rPr>
        <w:t>审</w:t>
      </w:r>
      <w:r>
        <w:rPr>
          <w:rStyle w:val="NormalCharacter"/>
          <w:rFonts w:ascii="宋体" w:hAnsi="宋体"/>
          <w:b/>
          <w:kern w:val="2"/>
        </w:rPr>
        <w:t>方法</w:t>
      </w:r>
    </w:p>
    <w:p w14:paraId="03200B25" w14:textId="77777777" w:rsidR="00D9720F" w:rsidRDefault="00E065E3">
      <w:pPr>
        <w:pStyle w:val="UserStyle13"/>
        <w:widowControl w:val="0"/>
        <w:kinsoku w:val="0"/>
        <w:wordWrap w:val="0"/>
        <w:overflowPunct w:val="0"/>
        <w:spacing w:before="0" w:after="0" w:line="460" w:lineRule="exact"/>
        <w:ind w:firstLineChars="200"/>
        <w:jc w:val="both"/>
        <w:rPr>
          <w:rStyle w:val="NormalCharacter"/>
          <w:rFonts w:ascii="宋体" w:hAnsi="宋体"/>
          <w:kern w:val="2"/>
        </w:rPr>
      </w:pPr>
      <w:r>
        <w:rPr>
          <w:rStyle w:val="NormalCharacter"/>
          <w:rFonts w:ascii="宋体" w:hAnsi="宋体"/>
          <w:kern w:val="2"/>
        </w:rPr>
        <w:t>经磋商确定最终采购需求和供应商提交最后报价后，由磋商小组采用综合评分法对提交最后报价的供应商的响应文件和最后报价进行综合评分。满足磋商文件的全部实质性要求且评审得分得高的顺序推荐1名成交候选供应商。</w:t>
      </w:r>
    </w:p>
    <w:p w14:paraId="7F584A94" w14:textId="77777777" w:rsidR="00D9720F" w:rsidRDefault="00E065E3">
      <w:pPr>
        <w:pStyle w:val="UserStyle13"/>
        <w:widowControl w:val="0"/>
        <w:kinsoku w:val="0"/>
        <w:wordWrap w:val="0"/>
        <w:overflowPunct w:val="0"/>
        <w:spacing w:before="0" w:after="0" w:line="460" w:lineRule="exact"/>
        <w:ind w:firstLineChars="200"/>
        <w:jc w:val="both"/>
        <w:rPr>
          <w:rFonts w:ascii="宋体" w:hAnsi="宋体"/>
        </w:rPr>
      </w:pPr>
      <w:r>
        <w:rPr>
          <w:rStyle w:val="NormalCharacter"/>
          <w:rFonts w:ascii="宋体" w:hAnsi="宋体"/>
          <w:kern w:val="2"/>
        </w:rPr>
        <w:t>评审得分相同的，按照最后报价由</w:t>
      </w:r>
      <w:r>
        <w:rPr>
          <w:rStyle w:val="NormalCharacter"/>
          <w:rFonts w:ascii="宋体" w:hAnsi="宋体" w:hint="eastAsia"/>
          <w:kern w:val="2"/>
        </w:rPr>
        <w:t>高</w:t>
      </w:r>
      <w:r>
        <w:rPr>
          <w:rStyle w:val="NormalCharacter"/>
          <w:rFonts w:ascii="宋体" w:hAnsi="宋体"/>
          <w:kern w:val="2"/>
        </w:rPr>
        <w:t>到</w:t>
      </w:r>
      <w:r>
        <w:rPr>
          <w:rStyle w:val="NormalCharacter"/>
          <w:rFonts w:ascii="宋体" w:hAnsi="宋体" w:hint="eastAsia"/>
          <w:kern w:val="2"/>
        </w:rPr>
        <w:t>低</w:t>
      </w:r>
      <w:r>
        <w:rPr>
          <w:rStyle w:val="NormalCharacter"/>
          <w:rFonts w:ascii="宋体" w:hAnsi="宋体"/>
          <w:kern w:val="2"/>
        </w:rPr>
        <w:t>的顺序推荐。评审得分且最后报价相同的，</w:t>
      </w:r>
      <w:r>
        <w:rPr>
          <w:rFonts w:ascii="宋体" w:hAnsi="宋体" w:hint="eastAsia"/>
        </w:rPr>
        <w:t>则由磋商小组抽签确定。</w:t>
      </w:r>
    </w:p>
    <w:p w14:paraId="7931FC30" w14:textId="77777777" w:rsidR="00D9720F" w:rsidRDefault="00E065E3">
      <w:pPr>
        <w:pStyle w:val="UserStyle13"/>
        <w:widowControl w:val="0"/>
        <w:kinsoku w:val="0"/>
        <w:wordWrap w:val="0"/>
        <w:overflowPunct w:val="0"/>
        <w:spacing w:before="0" w:after="0" w:line="460" w:lineRule="exact"/>
        <w:ind w:firstLineChars="200"/>
        <w:jc w:val="both"/>
        <w:rPr>
          <w:rStyle w:val="NormalCharacter"/>
          <w:rFonts w:ascii="宋体" w:hAnsi="宋体"/>
          <w:kern w:val="2"/>
        </w:rPr>
      </w:pPr>
      <w:r>
        <w:rPr>
          <w:rStyle w:val="NormalCharacter"/>
          <w:rFonts w:ascii="宋体" w:hAnsi="宋体"/>
          <w:kern w:val="2"/>
        </w:rPr>
        <w:t>采购人根据磋商小组提供的书面评审报告，依法确定成交供应商。</w:t>
      </w:r>
    </w:p>
    <w:p w14:paraId="0DA4A7EA" w14:textId="77777777" w:rsidR="00D9720F" w:rsidRDefault="00D9720F">
      <w:pPr>
        <w:widowControl w:val="0"/>
        <w:tabs>
          <w:tab w:val="center" w:pos="4918"/>
        </w:tabs>
        <w:kinsoku w:val="0"/>
        <w:wordWrap w:val="0"/>
        <w:overflowPunct w:val="0"/>
        <w:snapToGrid w:val="0"/>
        <w:spacing w:line="460" w:lineRule="exact"/>
        <w:ind w:firstLineChars="200" w:firstLine="482"/>
        <w:rPr>
          <w:rStyle w:val="NormalCharacter"/>
          <w:rFonts w:ascii="宋体" w:hAnsi="宋体" w:cs="Courier New"/>
          <w:b/>
          <w:bCs/>
          <w:sz w:val="24"/>
        </w:rPr>
      </w:pPr>
    </w:p>
    <w:p w14:paraId="00CA73D5" w14:textId="77777777" w:rsidR="00D9720F" w:rsidRDefault="00E065E3">
      <w:pPr>
        <w:widowControl w:val="0"/>
        <w:tabs>
          <w:tab w:val="center" w:pos="4918"/>
        </w:tabs>
        <w:kinsoku w:val="0"/>
        <w:wordWrap w:val="0"/>
        <w:overflowPunct w:val="0"/>
        <w:snapToGrid w:val="0"/>
        <w:spacing w:line="460" w:lineRule="exact"/>
        <w:ind w:firstLineChars="200" w:firstLine="482"/>
        <w:rPr>
          <w:rStyle w:val="NormalCharacter"/>
          <w:rFonts w:ascii="宋体" w:hAnsi="宋体" w:cs="Courier New"/>
          <w:b/>
          <w:bCs/>
          <w:sz w:val="24"/>
        </w:rPr>
      </w:pPr>
      <w:r>
        <w:rPr>
          <w:rStyle w:val="NormalCharacter"/>
          <w:rFonts w:ascii="宋体" w:hAnsi="宋体" w:cs="Courier New"/>
          <w:b/>
          <w:bCs/>
          <w:sz w:val="24"/>
        </w:rPr>
        <w:t>二、评</w:t>
      </w:r>
      <w:r>
        <w:rPr>
          <w:rStyle w:val="NormalCharacter"/>
          <w:rFonts w:ascii="宋体" w:hAnsi="宋体" w:cs="Courier New" w:hint="eastAsia"/>
          <w:b/>
          <w:bCs/>
          <w:sz w:val="24"/>
        </w:rPr>
        <w:t>审</w:t>
      </w:r>
      <w:r>
        <w:rPr>
          <w:rStyle w:val="NormalCharacter"/>
          <w:rFonts w:ascii="宋体" w:hAnsi="宋体" w:cs="Courier New"/>
          <w:b/>
          <w:bCs/>
          <w:sz w:val="24"/>
        </w:rPr>
        <w:t>标准</w:t>
      </w:r>
      <w:r>
        <w:rPr>
          <w:rStyle w:val="NormalCharacter"/>
          <w:rFonts w:ascii="宋体" w:hAnsi="宋体" w:cs="Courier New"/>
          <w:b/>
          <w:bCs/>
          <w:sz w:val="24"/>
        </w:rPr>
        <w:tab/>
      </w:r>
    </w:p>
    <w:p w14:paraId="71CA7237" w14:textId="77777777" w:rsidR="00D9720F" w:rsidRDefault="00E065E3">
      <w:pPr>
        <w:widowControl w:val="0"/>
        <w:kinsoku w:val="0"/>
        <w:wordWrap w:val="0"/>
        <w:overflowPunct w:val="0"/>
        <w:snapToGrid w:val="0"/>
        <w:spacing w:line="460" w:lineRule="exact"/>
        <w:ind w:firstLineChars="200" w:firstLine="480"/>
        <w:rPr>
          <w:rStyle w:val="NormalCharacter"/>
          <w:rFonts w:ascii="宋体" w:hAnsi="宋体"/>
          <w:sz w:val="24"/>
        </w:rPr>
      </w:pPr>
      <w:r>
        <w:rPr>
          <w:rStyle w:val="NormalCharacter"/>
          <w:rFonts w:ascii="宋体" w:hAnsi="宋体"/>
          <w:sz w:val="24"/>
        </w:rPr>
        <w:t>总分值为100分。</w:t>
      </w:r>
    </w:p>
    <w:tbl>
      <w:tblPr>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6"/>
        <w:gridCol w:w="1511"/>
        <w:gridCol w:w="7331"/>
      </w:tblGrid>
      <w:tr w:rsidR="00D9720F" w14:paraId="45CA0D81" w14:textId="77777777">
        <w:trPr>
          <w:trHeight w:val="75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E8C9EE4" w14:textId="77777777" w:rsidR="00D9720F" w:rsidRDefault="00E065E3">
            <w:pPr>
              <w:widowControl w:val="0"/>
              <w:kinsoku w:val="0"/>
              <w:wordWrap w:val="0"/>
              <w:overflowPunct w:val="0"/>
              <w:spacing w:line="400" w:lineRule="exact"/>
              <w:jc w:val="center"/>
              <w:rPr>
                <w:rStyle w:val="NormalCharacter"/>
                <w:rFonts w:ascii="宋体" w:hAnsi="宋体"/>
                <w:b/>
                <w:sz w:val="24"/>
              </w:rPr>
            </w:pPr>
            <w:r>
              <w:rPr>
                <w:rStyle w:val="NormalCharacter"/>
                <w:rFonts w:ascii="宋体" w:hAnsi="宋体"/>
                <w:b/>
                <w:sz w:val="24"/>
              </w:rPr>
              <w:t>序号</w:t>
            </w:r>
          </w:p>
        </w:tc>
        <w:tc>
          <w:tcPr>
            <w:tcW w:w="1511" w:type="dxa"/>
            <w:tcBorders>
              <w:top w:val="single" w:sz="4" w:space="0" w:color="000000"/>
              <w:left w:val="single" w:sz="4" w:space="0" w:color="000000"/>
              <w:bottom w:val="single" w:sz="4" w:space="0" w:color="000000"/>
              <w:right w:val="single" w:sz="4" w:space="0" w:color="000000"/>
            </w:tcBorders>
            <w:vAlign w:val="center"/>
          </w:tcPr>
          <w:p w14:paraId="73B88065" w14:textId="77777777" w:rsidR="00D9720F" w:rsidRDefault="00E065E3">
            <w:pPr>
              <w:widowControl w:val="0"/>
              <w:kinsoku w:val="0"/>
              <w:wordWrap w:val="0"/>
              <w:overflowPunct w:val="0"/>
              <w:spacing w:line="400" w:lineRule="exact"/>
              <w:jc w:val="center"/>
              <w:rPr>
                <w:rStyle w:val="NormalCharacter"/>
                <w:rFonts w:ascii="宋体" w:hAnsi="宋体"/>
                <w:b/>
                <w:bCs/>
                <w:sz w:val="24"/>
              </w:rPr>
            </w:pPr>
            <w:r>
              <w:rPr>
                <w:rStyle w:val="NormalCharacter"/>
                <w:rFonts w:ascii="宋体" w:hAnsi="宋体"/>
                <w:b/>
                <w:bCs/>
                <w:sz w:val="24"/>
              </w:rPr>
              <w:t>评分项目</w:t>
            </w:r>
          </w:p>
          <w:p w14:paraId="08228E5E" w14:textId="77777777" w:rsidR="00D9720F" w:rsidRDefault="00E065E3">
            <w:pPr>
              <w:widowControl w:val="0"/>
              <w:kinsoku w:val="0"/>
              <w:wordWrap w:val="0"/>
              <w:overflowPunct w:val="0"/>
              <w:spacing w:line="400" w:lineRule="exact"/>
              <w:jc w:val="center"/>
              <w:rPr>
                <w:rStyle w:val="NormalCharacter"/>
                <w:rFonts w:ascii="宋体" w:hAnsi="宋体"/>
                <w:b/>
                <w:sz w:val="24"/>
              </w:rPr>
            </w:pPr>
            <w:r>
              <w:rPr>
                <w:rStyle w:val="NormalCharacter"/>
                <w:rFonts w:ascii="宋体" w:hAnsi="宋体"/>
                <w:b/>
                <w:bCs/>
                <w:sz w:val="24"/>
              </w:rPr>
              <w:t>及分值</w:t>
            </w:r>
          </w:p>
        </w:tc>
        <w:tc>
          <w:tcPr>
            <w:tcW w:w="7331" w:type="dxa"/>
            <w:tcBorders>
              <w:top w:val="single" w:sz="4" w:space="0" w:color="000000"/>
              <w:left w:val="single" w:sz="4" w:space="0" w:color="000000"/>
              <w:bottom w:val="single" w:sz="4" w:space="0" w:color="000000"/>
              <w:right w:val="single" w:sz="4" w:space="0" w:color="000000"/>
            </w:tcBorders>
            <w:vAlign w:val="center"/>
          </w:tcPr>
          <w:p w14:paraId="30BC6060" w14:textId="77777777" w:rsidR="00D9720F" w:rsidRDefault="00E065E3">
            <w:pPr>
              <w:widowControl w:val="0"/>
              <w:kinsoku w:val="0"/>
              <w:wordWrap w:val="0"/>
              <w:overflowPunct w:val="0"/>
              <w:spacing w:line="400" w:lineRule="exact"/>
              <w:jc w:val="center"/>
              <w:rPr>
                <w:rStyle w:val="NormalCharacter"/>
                <w:rFonts w:ascii="宋体" w:hAnsi="宋体"/>
                <w:b/>
                <w:sz w:val="24"/>
              </w:rPr>
            </w:pPr>
            <w:r>
              <w:rPr>
                <w:rStyle w:val="NormalCharacter"/>
                <w:rFonts w:ascii="宋体" w:hAnsi="宋体"/>
                <w:b/>
                <w:sz w:val="24"/>
              </w:rPr>
              <w:t>评分细则</w:t>
            </w:r>
          </w:p>
        </w:tc>
      </w:tr>
      <w:tr w:rsidR="00D9720F" w14:paraId="5566B432" w14:textId="77777777">
        <w:trPr>
          <w:trHeight w:val="977"/>
          <w:jc w:val="center"/>
        </w:trPr>
        <w:tc>
          <w:tcPr>
            <w:tcW w:w="746" w:type="dxa"/>
            <w:vMerge w:val="restart"/>
            <w:tcBorders>
              <w:top w:val="single" w:sz="4" w:space="0" w:color="000000"/>
              <w:left w:val="single" w:sz="4" w:space="0" w:color="000000"/>
              <w:right w:val="single" w:sz="4" w:space="0" w:color="000000"/>
            </w:tcBorders>
            <w:vAlign w:val="center"/>
          </w:tcPr>
          <w:p w14:paraId="7374E467"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sz w:val="24"/>
              </w:rPr>
              <w:t>1</w:t>
            </w:r>
          </w:p>
        </w:tc>
        <w:tc>
          <w:tcPr>
            <w:tcW w:w="1511" w:type="dxa"/>
            <w:vMerge w:val="restart"/>
            <w:tcBorders>
              <w:top w:val="single" w:sz="4" w:space="0" w:color="000000"/>
              <w:left w:val="single" w:sz="4" w:space="0" w:color="000000"/>
              <w:right w:val="single" w:sz="4" w:space="0" w:color="000000"/>
            </w:tcBorders>
            <w:vAlign w:val="center"/>
          </w:tcPr>
          <w:p w14:paraId="666B3BC0"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sz w:val="24"/>
              </w:rPr>
              <w:t>响应报价</w:t>
            </w:r>
          </w:p>
          <w:p w14:paraId="3AE02A2A"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sz w:val="24"/>
              </w:rPr>
              <w:t>（</w:t>
            </w:r>
            <w:r>
              <w:rPr>
                <w:rStyle w:val="NormalCharacter"/>
                <w:rFonts w:ascii="宋体" w:hAnsi="宋体" w:hint="eastAsia"/>
                <w:sz w:val="24"/>
              </w:rPr>
              <w:t>30</w:t>
            </w:r>
            <w:r>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44BE58EF" w14:textId="77777777" w:rsidR="00D9720F" w:rsidRDefault="00E065E3">
            <w:pPr>
              <w:widowControl w:val="0"/>
              <w:kinsoku w:val="0"/>
              <w:overflowPunct w:val="0"/>
              <w:snapToGrid w:val="0"/>
              <w:spacing w:line="400" w:lineRule="exact"/>
              <w:jc w:val="left"/>
              <w:rPr>
                <w:rStyle w:val="NormalCharacter"/>
                <w:rFonts w:ascii="宋体" w:hAnsi="宋体"/>
                <w:sz w:val="24"/>
              </w:rPr>
            </w:pPr>
            <w:proofErr w:type="gramStart"/>
            <w:r>
              <w:rPr>
                <w:rStyle w:val="NormalCharacter"/>
                <w:rFonts w:ascii="宋体" w:hAnsi="宋体" w:hint="eastAsia"/>
                <w:bCs/>
                <w:sz w:val="24"/>
              </w:rPr>
              <w:t>食材成本</w:t>
            </w:r>
            <w:proofErr w:type="gramEnd"/>
            <w:r>
              <w:rPr>
                <w:rStyle w:val="NormalCharacter"/>
                <w:rFonts w:ascii="宋体" w:hAnsi="宋体" w:hint="eastAsia"/>
                <w:bCs/>
                <w:sz w:val="24"/>
              </w:rPr>
              <w:t>率报价为最低限价32%的，得基本分5分，投标报价费率比最低限价费率每高1%（相减）加0.5分，本项最高得分15分。</w:t>
            </w:r>
          </w:p>
        </w:tc>
      </w:tr>
      <w:tr w:rsidR="00D9720F" w14:paraId="4DD65DD5" w14:textId="77777777">
        <w:trPr>
          <w:trHeight w:val="977"/>
          <w:jc w:val="center"/>
        </w:trPr>
        <w:tc>
          <w:tcPr>
            <w:tcW w:w="746" w:type="dxa"/>
            <w:vMerge/>
            <w:tcBorders>
              <w:left w:val="single" w:sz="4" w:space="0" w:color="000000"/>
              <w:bottom w:val="single" w:sz="4" w:space="0" w:color="000000"/>
              <w:right w:val="single" w:sz="4" w:space="0" w:color="000000"/>
            </w:tcBorders>
            <w:vAlign w:val="center"/>
          </w:tcPr>
          <w:p w14:paraId="601BC72A" w14:textId="77777777" w:rsidR="00D9720F" w:rsidRDefault="00D9720F">
            <w:pPr>
              <w:widowControl w:val="0"/>
              <w:kinsoku w:val="0"/>
              <w:overflowPunct w:val="0"/>
              <w:spacing w:line="400" w:lineRule="exact"/>
              <w:jc w:val="center"/>
              <w:rPr>
                <w:rStyle w:val="NormalCharacter"/>
                <w:rFonts w:ascii="宋体" w:hAnsi="宋体"/>
                <w:sz w:val="24"/>
              </w:rPr>
            </w:pPr>
          </w:p>
        </w:tc>
        <w:tc>
          <w:tcPr>
            <w:tcW w:w="1511" w:type="dxa"/>
            <w:vMerge/>
            <w:tcBorders>
              <w:left w:val="single" w:sz="4" w:space="0" w:color="000000"/>
              <w:bottom w:val="single" w:sz="4" w:space="0" w:color="000000"/>
              <w:right w:val="single" w:sz="4" w:space="0" w:color="000000"/>
            </w:tcBorders>
            <w:vAlign w:val="center"/>
          </w:tcPr>
          <w:p w14:paraId="24B490C4" w14:textId="77777777" w:rsidR="00D9720F" w:rsidRDefault="00D9720F">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3E22885E" w14:textId="77777777" w:rsidR="00D9720F" w:rsidRDefault="00E065E3">
            <w:pPr>
              <w:widowControl w:val="0"/>
              <w:kinsoku w:val="0"/>
              <w:overflowPunct w:val="0"/>
              <w:snapToGrid w:val="0"/>
              <w:spacing w:line="400" w:lineRule="exact"/>
              <w:jc w:val="left"/>
              <w:rPr>
                <w:rStyle w:val="NormalCharacter"/>
                <w:rFonts w:ascii="宋体" w:hAnsi="宋体"/>
                <w:sz w:val="24"/>
              </w:rPr>
            </w:pPr>
            <w:r>
              <w:rPr>
                <w:rFonts w:ascii="宋体" w:hAnsi="宋体" w:hint="eastAsia"/>
                <w:sz w:val="24"/>
              </w:rPr>
              <w:t>年营业额报价为最低限价20万元的，得</w:t>
            </w:r>
            <w:r>
              <w:rPr>
                <w:rStyle w:val="NormalCharacter"/>
                <w:rFonts w:ascii="宋体" w:hAnsi="宋体" w:hint="eastAsia"/>
                <w:bCs/>
                <w:sz w:val="24"/>
              </w:rPr>
              <w:t>基本分5分，投标报价比最低限价每高1万元（相减）加0.5分，本项最高得分15分。</w:t>
            </w:r>
          </w:p>
        </w:tc>
      </w:tr>
      <w:tr w:rsidR="00D9720F" w14:paraId="6F8798ED" w14:textId="77777777">
        <w:trPr>
          <w:trHeight w:val="1259"/>
          <w:jc w:val="center"/>
        </w:trPr>
        <w:tc>
          <w:tcPr>
            <w:tcW w:w="746" w:type="dxa"/>
            <w:vMerge w:val="restart"/>
            <w:tcBorders>
              <w:top w:val="single" w:sz="4" w:space="0" w:color="000000"/>
              <w:left w:val="single" w:sz="4" w:space="0" w:color="000000"/>
              <w:right w:val="single" w:sz="4" w:space="0" w:color="000000"/>
            </w:tcBorders>
            <w:vAlign w:val="center"/>
          </w:tcPr>
          <w:p w14:paraId="33DA8C7F"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2</w:t>
            </w:r>
          </w:p>
        </w:tc>
        <w:tc>
          <w:tcPr>
            <w:tcW w:w="1511" w:type="dxa"/>
            <w:vMerge w:val="restart"/>
            <w:tcBorders>
              <w:top w:val="single" w:sz="4" w:space="0" w:color="000000"/>
              <w:left w:val="single" w:sz="4" w:space="0" w:color="000000"/>
              <w:right w:val="single" w:sz="4" w:space="0" w:color="000000"/>
            </w:tcBorders>
            <w:vAlign w:val="center"/>
          </w:tcPr>
          <w:p w14:paraId="624CAEFD"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企业实力</w:t>
            </w:r>
          </w:p>
          <w:p w14:paraId="32E20B5C"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sz w:val="24"/>
              </w:rPr>
              <w:t>（</w:t>
            </w:r>
            <w:r>
              <w:rPr>
                <w:rStyle w:val="NormalCharacter"/>
                <w:rFonts w:ascii="宋体" w:hAnsi="宋体" w:hint="eastAsia"/>
                <w:sz w:val="24"/>
              </w:rPr>
              <w:t>20</w:t>
            </w:r>
            <w:r>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24DA8E08" w14:textId="77777777" w:rsidR="00D9720F" w:rsidRDefault="00E065E3">
            <w:pPr>
              <w:widowControl w:val="0"/>
              <w:kinsoku w:val="0"/>
              <w:overflowPunct w:val="0"/>
              <w:spacing w:line="400" w:lineRule="exact"/>
              <w:rPr>
                <w:rStyle w:val="NormalCharacter"/>
                <w:rFonts w:ascii="宋体" w:hAnsi="宋体"/>
                <w:sz w:val="24"/>
              </w:rPr>
            </w:pPr>
            <w:r>
              <w:rPr>
                <w:rStyle w:val="NormalCharacter"/>
                <w:rFonts w:ascii="宋体" w:hAnsi="宋体" w:hint="eastAsia"/>
                <w:sz w:val="24"/>
              </w:rPr>
              <w:t>投标人2018年1月1日以来具有高校或企事业单位档口合作经营项目类似业绩的，</w:t>
            </w:r>
            <w:r>
              <w:rPr>
                <w:rStyle w:val="NormalCharacter"/>
                <w:rFonts w:ascii="宋体" w:hAnsi="宋体"/>
                <w:bCs/>
                <w:sz w:val="24"/>
              </w:rPr>
              <w:t>每个得2分，最多得</w:t>
            </w:r>
            <w:r>
              <w:rPr>
                <w:rStyle w:val="NormalCharacter"/>
                <w:rFonts w:ascii="宋体" w:hAnsi="宋体" w:hint="eastAsia"/>
                <w:bCs/>
                <w:sz w:val="24"/>
              </w:rPr>
              <w:t>10</w:t>
            </w:r>
            <w:r>
              <w:rPr>
                <w:rStyle w:val="NormalCharacter"/>
                <w:rFonts w:ascii="宋体" w:hAnsi="宋体"/>
                <w:bCs/>
                <w:sz w:val="24"/>
              </w:rPr>
              <w:t>分。</w:t>
            </w:r>
            <w:r>
              <w:rPr>
                <w:rStyle w:val="NormalCharacter"/>
                <w:rFonts w:ascii="宋体" w:hAnsi="宋体" w:hint="eastAsia"/>
                <w:sz w:val="24"/>
              </w:rPr>
              <w:t>提供合同或协议书原件及复印件加盖投标人公章。</w:t>
            </w:r>
          </w:p>
        </w:tc>
      </w:tr>
      <w:tr w:rsidR="00D9720F" w14:paraId="69E33A2E" w14:textId="77777777">
        <w:trPr>
          <w:trHeight w:val="1401"/>
          <w:jc w:val="center"/>
        </w:trPr>
        <w:tc>
          <w:tcPr>
            <w:tcW w:w="746" w:type="dxa"/>
            <w:vMerge/>
            <w:tcBorders>
              <w:top w:val="single" w:sz="4" w:space="0" w:color="000000"/>
              <w:left w:val="single" w:sz="4" w:space="0" w:color="000000"/>
              <w:right w:val="single" w:sz="4" w:space="0" w:color="000000"/>
            </w:tcBorders>
            <w:vAlign w:val="center"/>
          </w:tcPr>
          <w:p w14:paraId="4002BC00" w14:textId="77777777" w:rsidR="00D9720F" w:rsidRDefault="00D9720F">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right w:val="single" w:sz="4" w:space="0" w:color="000000"/>
            </w:tcBorders>
            <w:vAlign w:val="center"/>
          </w:tcPr>
          <w:p w14:paraId="43F3283D" w14:textId="77777777" w:rsidR="00D9720F" w:rsidRDefault="00D9720F">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625B76A3" w14:textId="77777777" w:rsidR="00D9720F" w:rsidRDefault="00E065E3">
            <w:pPr>
              <w:widowControl w:val="0"/>
              <w:kinsoku w:val="0"/>
              <w:overflowPunct w:val="0"/>
              <w:spacing w:line="400" w:lineRule="exact"/>
              <w:rPr>
                <w:rStyle w:val="NormalCharacter"/>
                <w:rFonts w:ascii="宋体" w:hAnsi="宋体"/>
                <w:b/>
                <w:sz w:val="24"/>
              </w:rPr>
            </w:pPr>
            <w:r>
              <w:rPr>
                <w:rStyle w:val="NormalCharacter"/>
                <w:rFonts w:ascii="宋体" w:hAnsi="宋体" w:hint="eastAsia"/>
                <w:sz w:val="24"/>
              </w:rPr>
              <w:t>项目负责人2018年1月1日以来具有高校或企事业单位档口合作经营项目类似业绩的，</w:t>
            </w:r>
            <w:r>
              <w:rPr>
                <w:rStyle w:val="NormalCharacter"/>
                <w:rFonts w:ascii="宋体" w:hAnsi="宋体"/>
                <w:bCs/>
                <w:sz w:val="24"/>
              </w:rPr>
              <w:t>每个得</w:t>
            </w:r>
            <w:r>
              <w:rPr>
                <w:rStyle w:val="NormalCharacter"/>
                <w:rFonts w:ascii="宋体" w:hAnsi="宋体" w:hint="eastAsia"/>
                <w:bCs/>
                <w:sz w:val="24"/>
              </w:rPr>
              <w:t>3</w:t>
            </w:r>
            <w:r>
              <w:rPr>
                <w:rStyle w:val="NormalCharacter"/>
                <w:rFonts w:ascii="宋体" w:hAnsi="宋体"/>
                <w:bCs/>
                <w:sz w:val="24"/>
              </w:rPr>
              <w:t>分，最多得</w:t>
            </w:r>
            <w:r>
              <w:rPr>
                <w:rStyle w:val="NormalCharacter"/>
                <w:rFonts w:ascii="宋体" w:hAnsi="宋体" w:hint="eastAsia"/>
                <w:bCs/>
                <w:sz w:val="24"/>
              </w:rPr>
              <w:t>6</w:t>
            </w:r>
            <w:r>
              <w:rPr>
                <w:rStyle w:val="NormalCharacter"/>
                <w:rFonts w:ascii="宋体" w:hAnsi="宋体"/>
                <w:bCs/>
                <w:sz w:val="24"/>
              </w:rPr>
              <w:t>分。</w:t>
            </w:r>
            <w:r>
              <w:rPr>
                <w:rStyle w:val="NormalCharacter"/>
                <w:rFonts w:ascii="宋体" w:hAnsi="宋体" w:hint="eastAsia"/>
                <w:sz w:val="24"/>
              </w:rPr>
              <w:t>提供合同或协议书原件及复印件加盖投标人公章。</w:t>
            </w:r>
          </w:p>
        </w:tc>
      </w:tr>
      <w:tr w:rsidR="00D9720F" w14:paraId="0E3EB22C" w14:textId="77777777">
        <w:trPr>
          <w:trHeight w:val="1559"/>
          <w:jc w:val="center"/>
        </w:trPr>
        <w:tc>
          <w:tcPr>
            <w:tcW w:w="746" w:type="dxa"/>
            <w:vMerge/>
            <w:tcBorders>
              <w:left w:val="single" w:sz="4" w:space="0" w:color="000000"/>
              <w:right w:val="single" w:sz="4" w:space="0" w:color="000000"/>
            </w:tcBorders>
            <w:vAlign w:val="center"/>
          </w:tcPr>
          <w:p w14:paraId="4D3BF74A" w14:textId="77777777" w:rsidR="00D9720F" w:rsidRDefault="00D9720F">
            <w:pPr>
              <w:widowControl w:val="0"/>
              <w:kinsoku w:val="0"/>
              <w:overflowPunct w:val="0"/>
              <w:spacing w:line="400" w:lineRule="exact"/>
              <w:jc w:val="center"/>
              <w:rPr>
                <w:rStyle w:val="NormalCharacter"/>
                <w:rFonts w:ascii="宋体" w:hAnsi="宋体"/>
                <w:sz w:val="24"/>
              </w:rPr>
            </w:pPr>
          </w:p>
        </w:tc>
        <w:tc>
          <w:tcPr>
            <w:tcW w:w="1511" w:type="dxa"/>
            <w:vMerge/>
            <w:tcBorders>
              <w:left w:val="single" w:sz="4" w:space="0" w:color="000000"/>
              <w:right w:val="single" w:sz="4" w:space="0" w:color="000000"/>
            </w:tcBorders>
            <w:vAlign w:val="center"/>
          </w:tcPr>
          <w:p w14:paraId="108AA009" w14:textId="77777777" w:rsidR="00D9720F" w:rsidRDefault="00D9720F">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312A3E0E" w14:textId="77777777" w:rsidR="00D9720F" w:rsidRDefault="00E065E3">
            <w:pPr>
              <w:widowControl w:val="0"/>
              <w:kinsoku w:val="0"/>
              <w:overflowPunct w:val="0"/>
              <w:spacing w:line="400" w:lineRule="exact"/>
              <w:rPr>
                <w:rStyle w:val="NormalCharacter"/>
                <w:rFonts w:ascii="宋体" w:hAnsi="宋体"/>
                <w:sz w:val="24"/>
              </w:rPr>
            </w:pPr>
            <w:r>
              <w:rPr>
                <w:rStyle w:val="NormalCharacter"/>
                <w:rFonts w:ascii="宋体" w:hAnsi="宋体"/>
                <w:sz w:val="24"/>
              </w:rPr>
              <w:t>供应商</w:t>
            </w:r>
            <w:r>
              <w:rPr>
                <w:rStyle w:val="NormalCharacter"/>
                <w:rFonts w:ascii="宋体" w:hAnsi="宋体" w:hint="eastAsia"/>
                <w:sz w:val="24"/>
              </w:rPr>
              <w:t>为自创品牌企业或</w:t>
            </w:r>
            <w:r>
              <w:rPr>
                <w:rStyle w:val="NormalCharacter"/>
                <w:rFonts w:ascii="宋体" w:hAnsi="宋体"/>
                <w:sz w:val="24"/>
              </w:rPr>
              <w:t>经营项目为</w:t>
            </w:r>
            <w:r>
              <w:rPr>
                <w:rStyle w:val="NormalCharacter"/>
                <w:rFonts w:ascii="宋体" w:hAnsi="宋体" w:hint="eastAsia"/>
                <w:sz w:val="24"/>
              </w:rPr>
              <w:t>品牌加盟店产品，得4分。</w:t>
            </w:r>
          </w:p>
          <w:p w14:paraId="3C9B6F2F" w14:textId="77777777" w:rsidR="00D9720F" w:rsidRDefault="00E065E3">
            <w:pPr>
              <w:widowControl w:val="0"/>
              <w:kinsoku w:val="0"/>
              <w:overflowPunct w:val="0"/>
              <w:spacing w:line="400" w:lineRule="exact"/>
              <w:rPr>
                <w:rStyle w:val="NormalCharacter"/>
                <w:rFonts w:ascii="宋体" w:hAnsi="宋体"/>
                <w:sz w:val="24"/>
              </w:rPr>
            </w:pPr>
            <w:r>
              <w:rPr>
                <w:rStyle w:val="NormalCharacter"/>
                <w:rFonts w:ascii="宋体" w:hAnsi="宋体"/>
                <w:sz w:val="24"/>
              </w:rPr>
              <w:t>供应商</w:t>
            </w:r>
            <w:r>
              <w:rPr>
                <w:rStyle w:val="NormalCharacter"/>
                <w:rFonts w:ascii="宋体" w:hAnsi="宋体" w:hint="eastAsia"/>
                <w:sz w:val="24"/>
              </w:rPr>
              <w:t>为自创品牌企业需提供市级及以上烹饪餐饮行业协会的表彰证书原件及复印件加盖投标人公章。</w:t>
            </w:r>
          </w:p>
          <w:p w14:paraId="32053E95" w14:textId="77777777" w:rsidR="00D9720F" w:rsidRDefault="00E065E3">
            <w:pPr>
              <w:widowControl w:val="0"/>
              <w:kinsoku w:val="0"/>
              <w:overflowPunct w:val="0"/>
              <w:spacing w:line="400" w:lineRule="exact"/>
              <w:rPr>
                <w:rStyle w:val="NormalCharacter"/>
                <w:rFonts w:ascii="宋体" w:hAnsi="宋体"/>
                <w:b/>
                <w:sz w:val="24"/>
              </w:rPr>
            </w:pPr>
            <w:r>
              <w:rPr>
                <w:rStyle w:val="NormalCharacter"/>
                <w:rFonts w:ascii="宋体" w:hAnsi="宋体"/>
                <w:sz w:val="24"/>
              </w:rPr>
              <w:t>经营项目为</w:t>
            </w:r>
            <w:r>
              <w:rPr>
                <w:rStyle w:val="NormalCharacter"/>
                <w:rFonts w:ascii="宋体" w:hAnsi="宋体" w:hint="eastAsia"/>
                <w:sz w:val="24"/>
              </w:rPr>
              <w:t>品牌加盟</w:t>
            </w:r>
            <w:proofErr w:type="gramStart"/>
            <w:r>
              <w:rPr>
                <w:rStyle w:val="NormalCharacter"/>
                <w:rFonts w:ascii="宋体" w:hAnsi="宋体" w:hint="eastAsia"/>
                <w:sz w:val="24"/>
              </w:rPr>
              <w:t>店产品</w:t>
            </w:r>
            <w:proofErr w:type="gramEnd"/>
            <w:r>
              <w:rPr>
                <w:rStyle w:val="NormalCharacter"/>
                <w:rFonts w:ascii="宋体" w:hAnsi="宋体" w:hint="eastAsia"/>
                <w:sz w:val="24"/>
              </w:rPr>
              <w:t>需提供品牌加盟店合作合同或协议书原件及复印件加盖投标人公章，品牌加盟店查询网址、网站截图以及品牌加盟店分布情况（包含店名、地址、联系人、联系方式等信息），加盖投标人公章。</w:t>
            </w:r>
          </w:p>
        </w:tc>
      </w:tr>
      <w:tr w:rsidR="00D9720F" w14:paraId="1A8C6BD9" w14:textId="77777777">
        <w:trPr>
          <w:trHeight w:val="1402"/>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14:paraId="164605DF"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lastRenderedPageBreak/>
              <w:t>3</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14:paraId="175C0538"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经</w:t>
            </w:r>
            <w:r>
              <w:rPr>
                <w:rStyle w:val="NormalCharacter"/>
                <w:rFonts w:ascii="宋体" w:hAnsi="宋体"/>
                <w:sz w:val="24"/>
              </w:rPr>
              <w:t>营方案</w:t>
            </w:r>
          </w:p>
          <w:p w14:paraId="4040FA94"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sz w:val="24"/>
              </w:rPr>
              <w:t>（</w:t>
            </w:r>
            <w:r>
              <w:rPr>
                <w:rStyle w:val="NormalCharacter"/>
                <w:rFonts w:ascii="宋体" w:hAnsi="宋体" w:hint="eastAsia"/>
                <w:sz w:val="24"/>
              </w:rPr>
              <w:t>30</w:t>
            </w:r>
            <w:r>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17D9D350" w14:textId="77777777" w:rsidR="00D9720F" w:rsidRDefault="00E065E3">
            <w:pPr>
              <w:widowControl w:val="0"/>
              <w:kinsoku w:val="0"/>
              <w:overflowPunct w:val="0"/>
              <w:spacing w:line="400" w:lineRule="exact"/>
              <w:rPr>
                <w:rStyle w:val="NormalCharacter"/>
                <w:rFonts w:ascii="宋体" w:hAnsi="宋体"/>
                <w:sz w:val="24"/>
              </w:rPr>
            </w:pPr>
            <w:r>
              <w:rPr>
                <w:rStyle w:val="NormalCharacter"/>
                <w:rFonts w:ascii="宋体" w:hAnsi="宋体"/>
                <w:bCs/>
                <w:sz w:val="24"/>
              </w:rPr>
              <w:t>菜品品种分配以及价格制定合理的得基本分</w:t>
            </w:r>
            <w:r>
              <w:rPr>
                <w:rStyle w:val="NormalCharacter"/>
                <w:rFonts w:ascii="宋体" w:hAnsi="宋体" w:hint="eastAsia"/>
                <w:bCs/>
                <w:sz w:val="24"/>
              </w:rPr>
              <w:t>8</w:t>
            </w:r>
            <w:r>
              <w:rPr>
                <w:rStyle w:val="NormalCharacter"/>
                <w:rFonts w:ascii="宋体" w:hAnsi="宋体"/>
                <w:bCs/>
                <w:sz w:val="24"/>
              </w:rPr>
              <w:t>分，加分区间0-</w:t>
            </w:r>
            <w:r>
              <w:rPr>
                <w:rStyle w:val="NormalCharacter"/>
                <w:rFonts w:ascii="宋体" w:hAnsi="宋体" w:hint="eastAsia"/>
                <w:bCs/>
                <w:sz w:val="24"/>
              </w:rPr>
              <w:t>2</w:t>
            </w:r>
            <w:r>
              <w:rPr>
                <w:rStyle w:val="NormalCharacter"/>
                <w:rFonts w:ascii="宋体" w:hAnsi="宋体"/>
                <w:bCs/>
                <w:sz w:val="24"/>
              </w:rPr>
              <w:t>分，以0.1分为一个计分单位</w:t>
            </w:r>
            <w:r>
              <w:rPr>
                <w:rStyle w:val="NormalCharacter"/>
                <w:rFonts w:ascii="宋体" w:hAnsi="宋体" w:cs="Courier New"/>
                <w:bCs/>
                <w:sz w:val="24"/>
              </w:rPr>
              <w:t>，本项缺项或未提供的不得分</w:t>
            </w:r>
            <w:r>
              <w:rPr>
                <w:rStyle w:val="NormalCharacter"/>
                <w:rFonts w:ascii="宋体" w:hAnsi="宋体"/>
                <w:bCs/>
                <w:sz w:val="24"/>
              </w:rPr>
              <w:t>，本项最多得</w:t>
            </w:r>
            <w:r>
              <w:rPr>
                <w:rStyle w:val="NormalCharacter"/>
                <w:rFonts w:ascii="宋体" w:hAnsi="宋体" w:hint="eastAsia"/>
                <w:bCs/>
                <w:sz w:val="24"/>
              </w:rPr>
              <w:t>10</w:t>
            </w:r>
            <w:r>
              <w:rPr>
                <w:rStyle w:val="NormalCharacter"/>
                <w:rFonts w:ascii="宋体" w:hAnsi="宋体"/>
                <w:bCs/>
                <w:sz w:val="24"/>
              </w:rPr>
              <w:t>分。</w:t>
            </w:r>
          </w:p>
        </w:tc>
      </w:tr>
      <w:tr w:rsidR="00D9720F" w14:paraId="6EA4495B" w14:textId="77777777">
        <w:trPr>
          <w:trHeight w:val="1476"/>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181217C3" w14:textId="77777777" w:rsidR="00D9720F" w:rsidRDefault="00D9720F">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09264299" w14:textId="77777777" w:rsidR="00D9720F" w:rsidRDefault="00D9720F">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1BD5A83F" w14:textId="77777777" w:rsidR="00D9720F" w:rsidRDefault="00E065E3">
            <w:pPr>
              <w:widowControl w:val="0"/>
              <w:kinsoku w:val="0"/>
              <w:overflowPunct w:val="0"/>
              <w:spacing w:line="400" w:lineRule="exact"/>
              <w:rPr>
                <w:rStyle w:val="NormalCharacter"/>
                <w:rFonts w:ascii="宋体" w:hAnsi="宋体"/>
                <w:sz w:val="24"/>
              </w:rPr>
            </w:pPr>
            <w:r>
              <w:rPr>
                <w:rStyle w:val="NormalCharacter"/>
                <w:rFonts w:ascii="宋体" w:hAnsi="宋体" w:hint="eastAsia"/>
                <w:bCs/>
                <w:sz w:val="24"/>
              </w:rPr>
              <w:t>食品安全、消防安全、燃气安全</w:t>
            </w:r>
            <w:r>
              <w:rPr>
                <w:rStyle w:val="NormalCharacter"/>
                <w:rFonts w:ascii="宋体" w:hAnsi="宋体"/>
                <w:bCs/>
                <w:sz w:val="24"/>
              </w:rPr>
              <w:t>等保证</w:t>
            </w:r>
            <w:r>
              <w:rPr>
                <w:rStyle w:val="NormalCharacter"/>
                <w:rFonts w:ascii="宋体" w:hAnsi="宋体" w:hint="eastAsia"/>
                <w:bCs/>
                <w:sz w:val="24"/>
              </w:rPr>
              <w:t>措施</w:t>
            </w:r>
            <w:r>
              <w:rPr>
                <w:rStyle w:val="NormalCharacter"/>
                <w:rFonts w:ascii="宋体" w:hAnsi="宋体"/>
                <w:bCs/>
                <w:sz w:val="24"/>
              </w:rPr>
              <w:t>合理可行且</w:t>
            </w:r>
            <w:r>
              <w:rPr>
                <w:rStyle w:val="NormalCharacter"/>
                <w:rFonts w:ascii="宋体" w:hAnsi="宋体" w:hint="eastAsia"/>
                <w:bCs/>
                <w:sz w:val="24"/>
              </w:rPr>
              <w:t>有</w:t>
            </w:r>
            <w:r>
              <w:rPr>
                <w:rStyle w:val="NormalCharacter"/>
                <w:rFonts w:ascii="宋体" w:hAnsi="宋体"/>
                <w:bCs/>
                <w:sz w:val="24"/>
              </w:rPr>
              <w:t>针对性的，得基本分</w:t>
            </w:r>
            <w:r>
              <w:rPr>
                <w:rStyle w:val="NormalCharacter"/>
                <w:rFonts w:ascii="宋体" w:hAnsi="宋体" w:hint="eastAsia"/>
                <w:bCs/>
                <w:sz w:val="24"/>
              </w:rPr>
              <w:t>8</w:t>
            </w:r>
            <w:r>
              <w:rPr>
                <w:rStyle w:val="NormalCharacter"/>
                <w:rFonts w:ascii="宋体" w:hAnsi="宋体"/>
                <w:bCs/>
                <w:sz w:val="24"/>
              </w:rPr>
              <w:t>分，加分区间0-</w:t>
            </w:r>
            <w:r>
              <w:rPr>
                <w:rStyle w:val="NormalCharacter"/>
                <w:rFonts w:ascii="宋体" w:hAnsi="宋体" w:hint="eastAsia"/>
                <w:bCs/>
                <w:sz w:val="24"/>
              </w:rPr>
              <w:t>2</w:t>
            </w:r>
            <w:r>
              <w:rPr>
                <w:rStyle w:val="NormalCharacter"/>
                <w:rFonts w:ascii="宋体" w:hAnsi="宋体"/>
                <w:bCs/>
                <w:sz w:val="24"/>
              </w:rPr>
              <w:t>分，以0.1分为一个计分单位</w:t>
            </w:r>
            <w:r>
              <w:rPr>
                <w:rStyle w:val="NormalCharacter"/>
                <w:rFonts w:ascii="宋体" w:hAnsi="宋体" w:cs="Courier New"/>
                <w:bCs/>
                <w:sz w:val="24"/>
              </w:rPr>
              <w:t>，本项缺项或未提供的不得分</w:t>
            </w:r>
            <w:r>
              <w:rPr>
                <w:rStyle w:val="NormalCharacter"/>
                <w:rFonts w:ascii="宋体" w:hAnsi="宋体"/>
                <w:bCs/>
                <w:sz w:val="24"/>
              </w:rPr>
              <w:t>，本项最多得</w:t>
            </w:r>
            <w:r>
              <w:rPr>
                <w:rStyle w:val="NormalCharacter"/>
                <w:rFonts w:ascii="宋体" w:hAnsi="宋体" w:hint="eastAsia"/>
                <w:bCs/>
                <w:sz w:val="24"/>
              </w:rPr>
              <w:t>10</w:t>
            </w:r>
            <w:r>
              <w:rPr>
                <w:rStyle w:val="NormalCharacter"/>
                <w:rFonts w:ascii="宋体" w:hAnsi="宋体"/>
                <w:bCs/>
                <w:sz w:val="24"/>
              </w:rPr>
              <w:t>分。</w:t>
            </w:r>
          </w:p>
        </w:tc>
      </w:tr>
      <w:tr w:rsidR="00D9720F" w14:paraId="67C1EF50" w14:textId="77777777">
        <w:trPr>
          <w:trHeight w:val="1200"/>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2F9F2B69" w14:textId="77777777" w:rsidR="00D9720F" w:rsidRDefault="00D9720F">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08511EA9" w14:textId="77777777" w:rsidR="00D9720F" w:rsidRDefault="00D9720F">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2B11DFC2" w14:textId="77777777" w:rsidR="00D9720F" w:rsidRDefault="00E065E3">
            <w:pPr>
              <w:widowControl w:val="0"/>
              <w:kinsoku w:val="0"/>
              <w:overflowPunct w:val="0"/>
              <w:spacing w:line="400" w:lineRule="exact"/>
              <w:rPr>
                <w:rStyle w:val="NormalCharacter"/>
                <w:rFonts w:ascii="宋体" w:hAnsi="宋体"/>
                <w:bCs/>
                <w:sz w:val="24"/>
              </w:rPr>
            </w:pPr>
            <w:r>
              <w:rPr>
                <w:rStyle w:val="NormalCharacter"/>
                <w:rFonts w:ascii="宋体" w:hAnsi="宋体" w:hint="eastAsia"/>
                <w:bCs/>
                <w:sz w:val="24"/>
              </w:rPr>
              <w:t>人员配置分工明确合理</w:t>
            </w:r>
            <w:r>
              <w:rPr>
                <w:rStyle w:val="NormalCharacter"/>
                <w:rFonts w:ascii="宋体" w:hAnsi="宋体"/>
                <w:bCs/>
                <w:sz w:val="24"/>
              </w:rPr>
              <w:t>的，得基本分</w:t>
            </w:r>
            <w:r>
              <w:rPr>
                <w:rStyle w:val="NormalCharacter"/>
                <w:rFonts w:ascii="宋体" w:hAnsi="宋体" w:hint="eastAsia"/>
                <w:bCs/>
                <w:sz w:val="24"/>
              </w:rPr>
              <w:t>8</w:t>
            </w:r>
            <w:r>
              <w:rPr>
                <w:rStyle w:val="NormalCharacter"/>
                <w:rFonts w:ascii="宋体" w:hAnsi="宋体"/>
                <w:bCs/>
                <w:sz w:val="24"/>
              </w:rPr>
              <w:t>分，加分区间0-</w:t>
            </w:r>
            <w:r>
              <w:rPr>
                <w:rStyle w:val="NormalCharacter"/>
                <w:rFonts w:ascii="宋体" w:hAnsi="宋体" w:hint="eastAsia"/>
                <w:bCs/>
                <w:sz w:val="24"/>
              </w:rPr>
              <w:t>2</w:t>
            </w:r>
            <w:r>
              <w:rPr>
                <w:rStyle w:val="NormalCharacter"/>
                <w:rFonts w:ascii="宋体" w:hAnsi="宋体"/>
                <w:bCs/>
                <w:sz w:val="24"/>
              </w:rPr>
              <w:t>分，以0.1分为一个计分单位</w:t>
            </w:r>
            <w:r>
              <w:rPr>
                <w:rStyle w:val="NormalCharacter"/>
                <w:rFonts w:ascii="宋体" w:hAnsi="宋体" w:cs="Courier New"/>
                <w:bCs/>
                <w:sz w:val="24"/>
              </w:rPr>
              <w:t>，本项缺项或未提供的不得分</w:t>
            </w:r>
            <w:r>
              <w:rPr>
                <w:rStyle w:val="NormalCharacter"/>
                <w:rFonts w:ascii="宋体" w:hAnsi="宋体"/>
                <w:bCs/>
                <w:sz w:val="24"/>
              </w:rPr>
              <w:t>，本项最多得</w:t>
            </w:r>
            <w:r>
              <w:rPr>
                <w:rStyle w:val="NormalCharacter"/>
                <w:rFonts w:ascii="宋体" w:hAnsi="宋体" w:hint="eastAsia"/>
                <w:bCs/>
                <w:sz w:val="24"/>
              </w:rPr>
              <w:t>10</w:t>
            </w:r>
            <w:r>
              <w:rPr>
                <w:rStyle w:val="NormalCharacter"/>
                <w:rFonts w:ascii="宋体" w:hAnsi="宋体"/>
                <w:bCs/>
                <w:sz w:val="24"/>
              </w:rPr>
              <w:t>分。</w:t>
            </w:r>
          </w:p>
        </w:tc>
      </w:tr>
      <w:tr w:rsidR="00D9720F" w14:paraId="11B3FF12" w14:textId="77777777">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1606C81A"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4</w:t>
            </w:r>
          </w:p>
        </w:tc>
        <w:tc>
          <w:tcPr>
            <w:tcW w:w="1511" w:type="dxa"/>
            <w:tcBorders>
              <w:top w:val="single" w:sz="4" w:space="0" w:color="000000"/>
              <w:left w:val="single" w:sz="4" w:space="0" w:color="000000"/>
              <w:bottom w:val="single" w:sz="4" w:space="0" w:color="000000"/>
              <w:right w:val="single" w:sz="4" w:space="0" w:color="000000"/>
            </w:tcBorders>
            <w:vAlign w:val="center"/>
          </w:tcPr>
          <w:p w14:paraId="1D374079"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承诺</w:t>
            </w:r>
          </w:p>
          <w:p w14:paraId="6BB1302E"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sz w:val="24"/>
              </w:rPr>
              <w:t>（</w:t>
            </w:r>
            <w:r>
              <w:rPr>
                <w:rStyle w:val="NormalCharacter"/>
                <w:rFonts w:ascii="宋体" w:hAnsi="宋体" w:hint="eastAsia"/>
                <w:sz w:val="24"/>
              </w:rPr>
              <w:t>10</w:t>
            </w:r>
            <w:r>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079246D5" w14:textId="77777777" w:rsidR="00D9720F" w:rsidRDefault="00E065E3">
            <w:pPr>
              <w:widowControl w:val="0"/>
              <w:kinsoku w:val="0"/>
              <w:overflowPunct w:val="0"/>
              <w:spacing w:line="400" w:lineRule="exact"/>
              <w:rPr>
                <w:rStyle w:val="NormalCharacter"/>
                <w:rFonts w:ascii="宋体" w:hAnsi="宋体"/>
                <w:bCs/>
                <w:sz w:val="24"/>
              </w:rPr>
            </w:pPr>
            <w:r>
              <w:rPr>
                <w:rStyle w:val="NormalCharacter"/>
                <w:rFonts w:ascii="宋体" w:hAnsi="宋体" w:hint="eastAsia"/>
                <w:sz w:val="24"/>
              </w:rPr>
              <w:t>承诺本项目服务期满后，服从采购人的要求，做到期满后一周内完成自有设备及人员撤出学校，确保现有固定设施设备的完好率，并办理好相关移交手续的，得基本分6分，提供其他实质性撤</w:t>
            </w:r>
            <w:proofErr w:type="gramStart"/>
            <w:r>
              <w:rPr>
                <w:rStyle w:val="NormalCharacter"/>
                <w:rFonts w:ascii="宋体" w:hAnsi="宋体" w:hint="eastAsia"/>
                <w:sz w:val="24"/>
              </w:rPr>
              <w:t>场承诺</w:t>
            </w:r>
            <w:proofErr w:type="gramEnd"/>
            <w:r>
              <w:rPr>
                <w:rStyle w:val="NormalCharacter"/>
                <w:rFonts w:ascii="宋体" w:hAnsi="宋体" w:hint="eastAsia"/>
                <w:sz w:val="24"/>
              </w:rPr>
              <w:t>条款的，有一项得2分，本项最多得10分。</w:t>
            </w:r>
          </w:p>
        </w:tc>
      </w:tr>
      <w:tr w:rsidR="00D9720F" w14:paraId="48D698F7" w14:textId="77777777">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414D1707"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5</w:t>
            </w:r>
          </w:p>
        </w:tc>
        <w:tc>
          <w:tcPr>
            <w:tcW w:w="1511" w:type="dxa"/>
            <w:tcBorders>
              <w:top w:val="single" w:sz="4" w:space="0" w:color="000000"/>
              <w:left w:val="single" w:sz="4" w:space="0" w:color="000000"/>
              <w:bottom w:val="single" w:sz="4" w:space="0" w:color="000000"/>
              <w:right w:val="single" w:sz="4" w:space="0" w:color="000000"/>
            </w:tcBorders>
            <w:vAlign w:val="center"/>
          </w:tcPr>
          <w:p w14:paraId="457937F1"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项目负责人现场答辩</w:t>
            </w:r>
          </w:p>
          <w:p w14:paraId="5663EE91" w14:textId="77777777" w:rsidR="00D9720F" w:rsidRDefault="00E065E3">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（10分）</w:t>
            </w:r>
          </w:p>
        </w:tc>
        <w:tc>
          <w:tcPr>
            <w:tcW w:w="7331" w:type="dxa"/>
            <w:tcBorders>
              <w:top w:val="single" w:sz="4" w:space="0" w:color="000000"/>
              <w:left w:val="single" w:sz="4" w:space="0" w:color="000000"/>
              <w:right w:val="single" w:sz="4" w:space="0" w:color="000000"/>
            </w:tcBorders>
            <w:vAlign w:val="center"/>
          </w:tcPr>
          <w:p w14:paraId="52C41E98" w14:textId="77777777" w:rsidR="00D9720F" w:rsidRDefault="00E065E3">
            <w:pPr>
              <w:widowControl w:val="0"/>
              <w:kinsoku w:val="0"/>
              <w:overflowPunct w:val="0"/>
              <w:spacing w:line="400" w:lineRule="exact"/>
              <w:rPr>
                <w:rStyle w:val="NormalCharacter"/>
                <w:rFonts w:ascii="宋体" w:hAnsi="宋体"/>
                <w:sz w:val="24"/>
              </w:rPr>
            </w:pPr>
            <w:r>
              <w:rPr>
                <w:rStyle w:val="NormalCharacter"/>
                <w:rFonts w:ascii="宋体" w:hAnsi="宋体" w:hint="eastAsia"/>
                <w:sz w:val="24"/>
              </w:rPr>
              <w:t>项目负责人投标现场进行答辩，满分10分。</w:t>
            </w:r>
          </w:p>
        </w:tc>
      </w:tr>
    </w:tbl>
    <w:p w14:paraId="6BB71D36" w14:textId="77777777" w:rsidR="00D9720F" w:rsidRDefault="00E065E3">
      <w:pPr>
        <w:pStyle w:val="UserStyle13"/>
        <w:widowControl w:val="0"/>
        <w:kinsoku w:val="0"/>
        <w:wordWrap w:val="0"/>
        <w:overflowPunct w:val="0"/>
        <w:spacing w:before="0" w:after="0" w:line="480" w:lineRule="exact"/>
        <w:ind w:firstLineChars="200" w:firstLine="482"/>
        <w:jc w:val="both"/>
        <w:rPr>
          <w:rStyle w:val="NormalCharacter"/>
          <w:rFonts w:ascii="宋体" w:hAnsi="宋体"/>
          <w:b/>
        </w:rPr>
      </w:pPr>
      <w:r>
        <w:rPr>
          <w:rStyle w:val="NormalCharacter"/>
          <w:rFonts w:ascii="宋体" w:hAnsi="宋体"/>
          <w:b/>
          <w:kern w:val="2"/>
        </w:rPr>
        <w:t>说明：</w:t>
      </w:r>
      <w:r>
        <w:rPr>
          <w:rStyle w:val="NormalCharacter"/>
          <w:rFonts w:ascii="宋体" w:hAnsi="宋体"/>
          <w:b/>
        </w:rPr>
        <w:t>①供应商按评分细则所有得分项目均视为对本次招标的承诺，成交后均作为验收的组成部分。</w:t>
      </w:r>
    </w:p>
    <w:p w14:paraId="6AE88684" w14:textId="77777777" w:rsidR="00D9720F" w:rsidRDefault="00E065E3">
      <w:pPr>
        <w:pStyle w:val="UserStyle13"/>
        <w:widowControl w:val="0"/>
        <w:kinsoku w:val="0"/>
        <w:wordWrap w:val="0"/>
        <w:overflowPunct w:val="0"/>
        <w:spacing w:before="0" w:after="0" w:line="480" w:lineRule="exact"/>
        <w:ind w:firstLineChars="200" w:firstLine="482"/>
        <w:jc w:val="both"/>
        <w:rPr>
          <w:rStyle w:val="NormalCharacter"/>
          <w:rFonts w:ascii="宋体"/>
          <w:b/>
          <w:lang w:val="zh-CN"/>
        </w:rPr>
      </w:pPr>
      <w:r>
        <w:rPr>
          <w:rStyle w:val="NormalCharacter"/>
          <w:rFonts w:ascii="宋体" w:hAnsi="宋体"/>
          <w:b/>
        </w:rPr>
        <w:t>②</w:t>
      </w:r>
      <w:r>
        <w:rPr>
          <w:rStyle w:val="NormalCharacter"/>
          <w:rFonts w:ascii="宋体" w:hint="eastAsia"/>
          <w:b/>
          <w:lang w:val="zh-CN"/>
        </w:rPr>
        <w:t>评</w:t>
      </w:r>
      <w:r>
        <w:rPr>
          <w:rStyle w:val="NormalCharacter"/>
          <w:rFonts w:ascii="宋体"/>
          <w:b/>
          <w:lang w:val="zh-CN"/>
        </w:rPr>
        <w:t>标标准要求提供原件的必须单独封装并与响应文件一起递交，评审结束后原件退回；未要求提供原件的提供复印件加盖投标公章</w:t>
      </w:r>
      <w:r>
        <w:rPr>
          <w:rStyle w:val="NormalCharacter"/>
          <w:rFonts w:ascii="宋体" w:hint="eastAsia"/>
          <w:b/>
          <w:lang w:val="zh-CN"/>
        </w:rPr>
        <w:t>。</w:t>
      </w:r>
    </w:p>
    <w:p w14:paraId="757D775A" w14:textId="77777777" w:rsidR="00D9720F" w:rsidRDefault="00E065E3">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r>
        <w:rPr>
          <w:rStyle w:val="NormalCharacter"/>
          <w:rFonts w:ascii="宋体" w:hAnsi="宋体" w:hint="eastAsia"/>
          <w:b/>
        </w:rPr>
        <w:t>③评分细则中要求提供的证明资料缺项或未提供的，本项不得分。</w:t>
      </w:r>
    </w:p>
    <w:p w14:paraId="6958AC35" w14:textId="77777777" w:rsidR="00D9720F" w:rsidRDefault="00D9720F">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p>
    <w:p w14:paraId="09D3587B" w14:textId="77777777" w:rsidR="00D9720F" w:rsidRDefault="00E065E3">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r>
        <w:rPr>
          <w:rStyle w:val="NormalCharacter"/>
          <w:rFonts w:ascii="宋体" w:hAnsi="宋体"/>
          <w:b/>
          <w:kern w:val="2"/>
        </w:rPr>
        <w:t>三、特别说明</w:t>
      </w:r>
    </w:p>
    <w:p w14:paraId="0BF61764" w14:textId="77777777" w:rsidR="00D9720F" w:rsidRDefault="00E065E3">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Pr>
          <w:rStyle w:val="NormalCharacter"/>
          <w:rFonts w:ascii="宋体" w:hAnsi="宋体"/>
          <w:kern w:val="2"/>
        </w:rPr>
        <w:t>1</w:t>
      </w:r>
      <w:r>
        <w:rPr>
          <w:rStyle w:val="NormalCharacter"/>
          <w:rFonts w:ascii="宋体" w:hAnsi="宋体" w:hint="eastAsia"/>
          <w:kern w:val="2"/>
        </w:rPr>
        <w:t>．</w:t>
      </w:r>
      <w:r>
        <w:rPr>
          <w:rStyle w:val="NormalCharacter"/>
          <w:rFonts w:ascii="宋体" w:hAnsi="宋体"/>
          <w:kern w:val="2"/>
        </w:rPr>
        <w:t>本项目不唱标，直接与有效供应商磋商。磋商前，供应商如系法定代表人出席的则须交验法定代表人证明及本人身份证，如</w:t>
      </w:r>
      <w:proofErr w:type="gramStart"/>
      <w:r>
        <w:rPr>
          <w:rStyle w:val="NormalCharacter"/>
          <w:rFonts w:ascii="宋体" w:hAnsi="宋体"/>
          <w:kern w:val="2"/>
        </w:rPr>
        <w:t>系委托</w:t>
      </w:r>
      <w:proofErr w:type="gramEnd"/>
      <w:r>
        <w:rPr>
          <w:rStyle w:val="NormalCharacter"/>
          <w:rFonts w:ascii="宋体" w:hAnsi="宋体"/>
          <w:kern w:val="2"/>
        </w:rPr>
        <w:t>代理人出席的则必须交验法定代表人委托书及本人身份证。</w:t>
      </w:r>
    </w:p>
    <w:p w14:paraId="7AEC0D59" w14:textId="77777777" w:rsidR="00D9720F" w:rsidRDefault="00E065E3">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Pr>
          <w:rStyle w:val="NormalCharacter"/>
          <w:rFonts w:ascii="宋体" w:hAnsi="宋体"/>
          <w:kern w:val="2"/>
        </w:rPr>
        <w:t>2</w:t>
      </w:r>
      <w:r>
        <w:rPr>
          <w:rStyle w:val="NormalCharacter"/>
          <w:rFonts w:ascii="宋体" w:hAnsi="宋体" w:hint="eastAsia"/>
          <w:kern w:val="2"/>
        </w:rPr>
        <w:t>．</w:t>
      </w:r>
      <w:r>
        <w:rPr>
          <w:rStyle w:val="NormalCharacter"/>
          <w:rFonts w:ascii="宋体" w:hAnsi="宋体"/>
          <w:kern w:val="2"/>
        </w:rPr>
        <w:t>磋商顺序</w:t>
      </w:r>
      <w:proofErr w:type="gramStart"/>
      <w:r>
        <w:rPr>
          <w:rStyle w:val="NormalCharacter"/>
          <w:rFonts w:ascii="宋体" w:hAnsi="宋体"/>
          <w:kern w:val="2"/>
        </w:rPr>
        <w:t>按供应</w:t>
      </w:r>
      <w:proofErr w:type="gramEnd"/>
      <w:r>
        <w:rPr>
          <w:rStyle w:val="NormalCharacter"/>
          <w:rFonts w:ascii="宋体" w:hAnsi="宋体"/>
          <w:kern w:val="2"/>
        </w:rPr>
        <w:t>商磋商会签</w:t>
      </w:r>
      <w:proofErr w:type="gramStart"/>
      <w:r>
        <w:rPr>
          <w:rStyle w:val="NormalCharacter"/>
          <w:rFonts w:ascii="宋体" w:hAnsi="宋体"/>
          <w:kern w:val="2"/>
        </w:rPr>
        <w:t>到先后</w:t>
      </w:r>
      <w:proofErr w:type="gramEnd"/>
      <w:r>
        <w:rPr>
          <w:rStyle w:val="NormalCharacter"/>
          <w:rFonts w:ascii="宋体" w:hAnsi="宋体"/>
          <w:kern w:val="2"/>
        </w:rPr>
        <w:t>顺序，后签先谈。</w:t>
      </w:r>
    </w:p>
    <w:p w14:paraId="4CC90E1C" w14:textId="77777777" w:rsidR="00D9720F" w:rsidRDefault="00E065E3">
      <w:pPr>
        <w:pStyle w:val="UserStyle13"/>
        <w:widowControl w:val="0"/>
        <w:kinsoku w:val="0"/>
        <w:wordWrap w:val="0"/>
        <w:overflowPunct w:val="0"/>
        <w:spacing w:before="0" w:after="0" w:line="480" w:lineRule="exact"/>
        <w:ind w:firstLineChars="200"/>
        <w:rPr>
          <w:rStyle w:val="NormalCharacter"/>
          <w:rFonts w:ascii="宋体" w:hAnsi="宋体"/>
          <w:kern w:val="2"/>
        </w:rPr>
      </w:pPr>
      <w:r>
        <w:rPr>
          <w:rStyle w:val="NormalCharacter"/>
          <w:rFonts w:ascii="宋体" w:hAnsi="宋体"/>
          <w:kern w:val="2"/>
        </w:rPr>
        <w:t>3</w:t>
      </w:r>
      <w:r>
        <w:rPr>
          <w:rStyle w:val="NormalCharacter"/>
          <w:rFonts w:ascii="宋体" w:hAnsi="宋体" w:hint="eastAsia"/>
          <w:kern w:val="2"/>
        </w:rPr>
        <w:t>．</w:t>
      </w:r>
      <w:r>
        <w:rPr>
          <w:rStyle w:val="NormalCharacter"/>
          <w:rFonts w:ascii="宋体" w:hAnsi="宋体"/>
          <w:kern w:val="2"/>
        </w:rPr>
        <w:t>磋商小组所有成员与供应商逐个进行磋商。磋商内容包括：要求提供的价格、商务文件、技术文件等</w:t>
      </w:r>
      <w:r>
        <w:rPr>
          <w:rStyle w:val="NormalCharacter"/>
          <w:rFonts w:ascii="宋体" w:hAnsi="宋体"/>
          <w:b/>
          <w:kern w:val="2"/>
        </w:rPr>
        <w:t>（价格谈判轮次由采购人根据谈判现场情况决定）</w:t>
      </w:r>
      <w:r>
        <w:rPr>
          <w:rStyle w:val="NormalCharacter"/>
          <w:rFonts w:ascii="宋体" w:hAnsi="宋体"/>
          <w:kern w:val="2"/>
        </w:rPr>
        <w:t>。磋商文件有实</w:t>
      </w:r>
      <w:r>
        <w:rPr>
          <w:rStyle w:val="NormalCharacter"/>
          <w:rFonts w:ascii="宋体" w:hAnsi="宋体"/>
          <w:kern w:val="2"/>
        </w:rPr>
        <w:lastRenderedPageBreak/>
        <w:t>质性变动的，磋商小组应当以书面形式通知所有参加磋商的供应商。</w:t>
      </w:r>
    </w:p>
    <w:p w14:paraId="582F2EE6" w14:textId="77777777" w:rsidR="00D9720F" w:rsidRDefault="00E065E3">
      <w:pPr>
        <w:pStyle w:val="UserStyle13"/>
        <w:widowControl w:val="0"/>
        <w:kinsoku w:val="0"/>
        <w:wordWrap w:val="0"/>
        <w:overflowPunct w:val="0"/>
        <w:spacing w:before="0" w:after="0" w:line="480" w:lineRule="exact"/>
        <w:ind w:firstLineChars="200"/>
        <w:rPr>
          <w:rStyle w:val="NormalCharacter"/>
          <w:rFonts w:ascii="宋体" w:hAnsi="宋体"/>
          <w:kern w:val="2"/>
        </w:rPr>
      </w:pPr>
      <w:r>
        <w:rPr>
          <w:rStyle w:val="NormalCharacter"/>
          <w:rFonts w:ascii="宋体" w:hAnsi="宋体"/>
          <w:kern w:val="2"/>
        </w:rPr>
        <w:t>4</w:t>
      </w:r>
      <w:r>
        <w:rPr>
          <w:rStyle w:val="NormalCharacter"/>
          <w:rFonts w:ascii="宋体" w:hAnsi="宋体" w:hint="eastAsia"/>
          <w:kern w:val="2"/>
        </w:rPr>
        <w:t>．</w:t>
      </w:r>
      <w:r>
        <w:rPr>
          <w:rStyle w:val="NormalCharacter"/>
          <w:rFonts w:ascii="宋体" w:hAnsi="宋体"/>
          <w:kern w:val="2"/>
        </w:rPr>
        <w:t>磋商小组与供应商进行磋商的内容，供应商除当场答复外，还</w:t>
      </w:r>
      <w:proofErr w:type="gramStart"/>
      <w:r>
        <w:rPr>
          <w:rStyle w:val="NormalCharacter"/>
          <w:rFonts w:ascii="宋体" w:hAnsi="宋体"/>
          <w:kern w:val="2"/>
        </w:rPr>
        <w:t>应对磋商</w:t>
      </w:r>
      <w:proofErr w:type="gramEnd"/>
      <w:r>
        <w:rPr>
          <w:rStyle w:val="NormalCharacter"/>
          <w:rFonts w:ascii="宋体" w:hAnsi="宋体"/>
          <w:kern w:val="2"/>
        </w:rPr>
        <w:t>中所涉及的澄清、达成的修改或报价资料等在规定的时间内以书面形式提交至磋商小组，否则以上资料将被否决。</w:t>
      </w:r>
    </w:p>
    <w:p w14:paraId="25270885" w14:textId="77777777" w:rsidR="00D9720F" w:rsidRDefault="00E065E3">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Pr>
          <w:rStyle w:val="NormalCharacter"/>
          <w:rFonts w:ascii="宋体" w:hAnsi="宋体"/>
          <w:kern w:val="2"/>
        </w:rPr>
        <w:t>5</w:t>
      </w:r>
      <w:r>
        <w:rPr>
          <w:rStyle w:val="NormalCharacter"/>
          <w:rFonts w:ascii="宋体" w:hAnsi="宋体" w:hint="eastAsia"/>
          <w:kern w:val="2"/>
        </w:rPr>
        <w:t>．</w:t>
      </w:r>
      <w:r>
        <w:rPr>
          <w:rStyle w:val="NormalCharacter"/>
          <w:rFonts w:ascii="宋体" w:hAnsi="宋体"/>
          <w:kern w:val="2"/>
        </w:rPr>
        <w:t>磋商的结果以书面为准，应答文件必须由供应商的法定代表人或其委托代理人签字（盖章）或盖公章，</w:t>
      </w:r>
      <w:proofErr w:type="gramStart"/>
      <w:r>
        <w:rPr>
          <w:rStyle w:val="NormalCharacter"/>
          <w:rFonts w:ascii="宋体" w:hAnsi="宋体"/>
          <w:kern w:val="2"/>
        </w:rPr>
        <w:t>经供应</w:t>
      </w:r>
      <w:proofErr w:type="gramEnd"/>
      <w:r>
        <w:rPr>
          <w:rStyle w:val="NormalCharacter"/>
          <w:rFonts w:ascii="宋体" w:hAnsi="宋体"/>
          <w:kern w:val="2"/>
        </w:rPr>
        <w:t>商和磋商小组确认后，替代响应文件中相应的内容。如成交，则作为合同的组成部分。</w:t>
      </w:r>
    </w:p>
    <w:p w14:paraId="657E9D6C" w14:textId="77777777" w:rsidR="00D9720F" w:rsidRDefault="00E065E3">
      <w:pPr>
        <w:pStyle w:val="UserStyle13"/>
        <w:widowControl w:val="0"/>
        <w:kinsoku w:val="0"/>
        <w:wordWrap w:val="0"/>
        <w:overflowPunct w:val="0"/>
        <w:spacing w:before="0" w:after="0" w:line="480" w:lineRule="exact"/>
        <w:ind w:firstLineChars="200"/>
        <w:jc w:val="both"/>
        <w:rPr>
          <w:rStyle w:val="NormalCharacter"/>
          <w:rFonts w:ascii="宋体" w:hAnsi="宋体"/>
          <w:szCs w:val="21"/>
        </w:rPr>
      </w:pPr>
      <w:r>
        <w:rPr>
          <w:rStyle w:val="NormalCharacter"/>
          <w:rFonts w:ascii="宋体" w:hAnsi="宋体"/>
          <w:kern w:val="2"/>
        </w:rPr>
        <w:t>6</w:t>
      </w:r>
      <w:r>
        <w:rPr>
          <w:rStyle w:val="NormalCharacter"/>
          <w:rFonts w:ascii="宋体" w:hAnsi="宋体" w:hint="eastAsia"/>
          <w:kern w:val="2"/>
        </w:rPr>
        <w:t>．</w:t>
      </w:r>
      <w:r>
        <w:rPr>
          <w:rStyle w:val="NormalCharacter"/>
          <w:rFonts w:ascii="宋体" w:hAnsi="宋体"/>
          <w:szCs w:val="21"/>
        </w:rPr>
        <w:t>本项目为3个标段，评审顺序为：1标段→2标段→→3标段。</w:t>
      </w:r>
    </w:p>
    <w:p w14:paraId="456A2089" w14:textId="77777777" w:rsidR="00D9720F" w:rsidRDefault="00E065E3">
      <w:pPr>
        <w:pStyle w:val="UserStyle13"/>
        <w:widowControl w:val="0"/>
        <w:kinsoku w:val="0"/>
        <w:wordWrap w:val="0"/>
        <w:overflowPunct w:val="0"/>
        <w:spacing w:before="0" w:after="0" w:line="480" w:lineRule="exact"/>
        <w:ind w:firstLineChars="200" w:firstLine="482"/>
        <w:jc w:val="both"/>
        <w:rPr>
          <w:rStyle w:val="NormalCharacter"/>
          <w:rFonts w:ascii="宋体" w:hAnsi="宋体"/>
          <w:b/>
          <w:szCs w:val="21"/>
        </w:rPr>
      </w:pPr>
      <w:r>
        <w:rPr>
          <w:rStyle w:val="NormalCharacter"/>
          <w:rFonts w:ascii="宋体" w:hAnsi="宋体" w:hint="eastAsia"/>
          <w:b/>
          <w:szCs w:val="21"/>
        </w:rPr>
        <w:t>7</w:t>
      </w:r>
      <w:r>
        <w:rPr>
          <w:rStyle w:val="NormalCharacter"/>
          <w:rFonts w:ascii="宋体" w:hAnsi="宋体" w:hint="eastAsia"/>
          <w:kern w:val="2"/>
        </w:rPr>
        <w:t>．</w:t>
      </w:r>
      <w:r>
        <w:rPr>
          <w:rStyle w:val="NormalCharacter"/>
          <w:rFonts w:ascii="宋体" w:hAnsi="宋体"/>
          <w:b/>
          <w:szCs w:val="21"/>
        </w:rPr>
        <w:t>如果</w:t>
      </w:r>
      <w:r>
        <w:rPr>
          <w:rStyle w:val="NormalCharacter"/>
          <w:rFonts w:ascii="宋体" w:hAnsi="宋体" w:hint="eastAsia"/>
          <w:b/>
          <w:szCs w:val="21"/>
        </w:rPr>
        <w:t>某一标段</w:t>
      </w:r>
      <w:proofErr w:type="gramStart"/>
      <w:r>
        <w:rPr>
          <w:rStyle w:val="NormalCharacter"/>
          <w:rFonts w:ascii="宋体" w:hAnsi="宋体" w:hint="eastAsia"/>
          <w:b/>
          <w:szCs w:val="21"/>
        </w:rPr>
        <w:t>有效响应</w:t>
      </w:r>
      <w:proofErr w:type="gramEnd"/>
      <w:r>
        <w:rPr>
          <w:rStyle w:val="NormalCharacter"/>
          <w:rFonts w:ascii="宋体" w:hAnsi="宋体" w:hint="eastAsia"/>
          <w:b/>
          <w:szCs w:val="21"/>
        </w:rPr>
        <w:t>文件不足3家时，考虑学校实际需求，</w:t>
      </w:r>
      <w:r>
        <w:rPr>
          <w:rStyle w:val="NormalCharacter"/>
          <w:rFonts w:ascii="宋体" w:hAnsi="宋体"/>
          <w:b/>
        </w:rPr>
        <w:t>提交最后报价的供应商可以为2家</w:t>
      </w:r>
      <w:r>
        <w:rPr>
          <w:rStyle w:val="NormalCharacter"/>
          <w:rFonts w:ascii="宋体" w:hAnsi="宋体" w:hint="eastAsia"/>
          <w:b/>
        </w:rPr>
        <w:t>；如果某一标段</w:t>
      </w:r>
      <w:proofErr w:type="gramStart"/>
      <w:r>
        <w:rPr>
          <w:rStyle w:val="NormalCharacter"/>
          <w:rFonts w:ascii="宋体" w:hAnsi="宋体" w:hint="eastAsia"/>
          <w:b/>
        </w:rPr>
        <w:t>有效响应</w:t>
      </w:r>
      <w:proofErr w:type="gramEnd"/>
      <w:r>
        <w:rPr>
          <w:rStyle w:val="NormalCharacter"/>
          <w:rFonts w:ascii="宋体" w:hAnsi="宋体" w:hint="eastAsia"/>
          <w:b/>
        </w:rPr>
        <w:t>文件只有1家时，</w:t>
      </w:r>
      <w:r>
        <w:rPr>
          <w:rStyle w:val="NormalCharacter"/>
          <w:rFonts w:ascii="宋体" w:hAnsi="宋体"/>
          <w:b/>
          <w:kern w:val="2"/>
        </w:rPr>
        <w:t>满足磋商文件的全部实质性要求且</w:t>
      </w:r>
      <w:r>
        <w:rPr>
          <w:rStyle w:val="NormalCharacter"/>
          <w:rFonts w:ascii="宋体" w:hAnsi="宋体" w:hint="eastAsia"/>
          <w:b/>
        </w:rPr>
        <w:t>最后报价具备竞争力即可推荐为成交候选供应商；如果某一标段</w:t>
      </w:r>
      <w:proofErr w:type="gramStart"/>
      <w:r>
        <w:rPr>
          <w:rStyle w:val="NormalCharacter"/>
          <w:rFonts w:ascii="宋体" w:hAnsi="宋体" w:hint="eastAsia"/>
          <w:b/>
        </w:rPr>
        <w:t>有效响应</w:t>
      </w:r>
      <w:proofErr w:type="gramEnd"/>
      <w:r>
        <w:rPr>
          <w:rStyle w:val="NormalCharacter"/>
          <w:rFonts w:ascii="宋体" w:hAnsi="宋体" w:hint="eastAsia"/>
          <w:b/>
        </w:rPr>
        <w:t>文件为0家或没有供应商提交响应文件，标段全部评审结束后，已推荐为成交候选供应商的除外，</w:t>
      </w:r>
      <w:r>
        <w:rPr>
          <w:rStyle w:val="NormalCharacter"/>
          <w:rFonts w:ascii="宋体" w:hAnsi="宋体"/>
          <w:b/>
          <w:kern w:val="2"/>
        </w:rPr>
        <w:t>满足磋商文件全部实质性要求的剩余供应商均可参与该标段的最后报价，按原定的评审顺序</w:t>
      </w:r>
      <w:r>
        <w:rPr>
          <w:rStyle w:val="NormalCharacter"/>
          <w:rFonts w:ascii="宋体" w:hAnsi="宋体" w:hint="eastAsia"/>
          <w:b/>
          <w:kern w:val="2"/>
        </w:rPr>
        <w:t>、</w:t>
      </w:r>
      <w:r>
        <w:rPr>
          <w:rStyle w:val="NormalCharacter"/>
          <w:rFonts w:ascii="宋体" w:hAnsi="宋体"/>
          <w:b/>
          <w:kern w:val="2"/>
        </w:rPr>
        <w:t>原定的评标标准以</w:t>
      </w:r>
      <w:r>
        <w:rPr>
          <w:rStyle w:val="NormalCharacter"/>
          <w:rFonts w:ascii="宋体" w:hAnsi="宋体" w:hint="eastAsia"/>
          <w:b/>
          <w:kern w:val="2"/>
        </w:rPr>
        <w:t>及</w:t>
      </w:r>
      <w:r>
        <w:rPr>
          <w:rStyle w:val="NormalCharacter"/>
          <w:rFonts w:ascii="宋体" w:hAnsi="宋体"/>
          <w:b/>
          <w:kern w:val="2"/>
        </w:rPr>
        <w:t>评标方法</w:t>
      </w:r>
      <w:r>
        <w:rPr>
          <w:rStyle w:val="NormalCharacter"/>
          <w:rFonts w:ascii="宋体" w:hAnsi="宋体" w:hint="eastAsia"/>
          <w:b/>
          <w:kern w:val="2"/>
        </w:rPr>
        <w:t>进行评审，直至确定最终</w:t>
      </w:r>
      <w:r>
        <w:rPr>
          <w:rStyle w:val="NormalCharacter"/>
          <w:rFonts w:ascii="宋体" w:hAnsi="宋体" w:hint="eastAsia"/>
          <w:b/>
        </w:rPr>
        <w:t>成交候选供应商。</w:t>
      </w:r>
    </w:p>
    <w:p w14:paraId="136EFB9E" w14:textId="77777777" w:rsidR="00D9720F" w:rsidRDefault="00D9720F">
      <w:pPr>
        <w:pStyle w:val="UserStyle13"/>
        <w:widowControl w:val="0"/>
        <w:kinsoku w:val="0"/>
        <w:wordWrap w:val="0"/>
        <w:overflowPunct w:val="0"/>
        <w:spacing w:before="0" w:after="0" w:line="480" w:lineRule="exact"/>
        <w:ind w:firstLineChars="200"/>
        <w:jc w:val="both"/>
        <w:rPr>
          <w:rStyle w:val="NormalCharacter"/>
          <w:rFonts w:ascii="宋体" w:hAnsi="宋体"/>
          <w:kern w:val="2"/>
        </w:rPr>
      </w:pPr>
    </w:p>
    <w:p w14:paraId="23B799B1" w14:textId="77777777" w:rsidR="00D9720F" w:rsidRDefault="00E065E3">
      <w:pPr>
        <w:pStyle w:val="Heading1"/>
        <w:pageBreakBefore/>
        <w:widowControl w:val="0"/>
        <w:kinsoku w:val="0"/>
        <w:wordWrap w:val="0"/>
        <w:overflowPunct w:val="0"/>
        <w:jc w:val="center"/>
        <w:outlineLvl w:val="0"/>
        <w:rPr>
          <w:rStyle w:val="NormalCharacter"/>
          <w:rFonts w:ascii="黑体" w:eastAsia="黑体"/>
          <w:sz w:val="44"/>
          <w:szCs w:val="44"/>
        </w:rPr>
      </w:pPr>
      <w:bookmarkStart w:id="12" w:name="_Toc79396253"/>
      <w:r>
        <w:rPr>
          <w:rStyle w:val="NormalCharacter"/>
          <w:rFonts w:ascii="黑体" w:eastAsia="黑体"/>
          <w:sz w:val="44"/>
          <w:szCs w:val="44"/>
        </w:rPr>
        <w:lastRenderedPageBreak/>
        <w:t>第六章  响应文件的组成和格式</w:t>
      </w:r>
      <w:bookmarkEnd w:id="12"/>
    </w:p>
    <w:p w14:paraId="558FE51B" w14:textId="77777777" w:rsidR="00D9720F" w:rsidRDefault="00D9720F">
      <w:pPr>
        <w:widowControl w:val="0"/>
        <w:kinsoku w:val="0"/>
        <w:wordWrap w:val="0"/>
        <w:overflowPunct w:val="0"/>
        <w:jc w:val="center"/>
        <w:rPr>
          <w:rStyle w:val="NormalCharacter"/>
          <w:rFonts w:ascii="宋体" w:hAnsi="宋体"/>
          <w:b/>
          <w:sz w:val="72"/>
          <w:szCs w:val="21"/>
        </w:rPr>
      </w:pPr>
    </w:p>
    <w:p w14:paraId="0C55136E" w14:textId="77777777" w:rsidR="00D9720F" w:rsidRDefault="00D9720F">
      <w:pPr>
        <w:widowControl w:val="0"/>
        <w:kinsoku w:val="0"/>
        <w:wordWrap w:val="0"/>
        <w:overflowPunct w:val="0"/>
        <w:jc w:val="center"/>
        <w:rPr>
          <w:rStyle w:val="NormalCharacter"/>
          <w:rFonts w:ascii="宋体" w:hAnsi="宋体"/>
          <w:b/>
          <w:sz w:val="72"/>
          <w:szCs w:val="21"/>
        </w:rPr>
      </w:pPr>
    </w:p>
    <w:p w14:paraId="36D7158A" w14:textId="77777777" w:rsidR="00D9720F" w:rsidRDefault="00E065E3">
      <w:pPr>
        <w:widowControl w:val="0"/>
        <w:kinsoku w:val="0"/>
        <w:wordWrap w:val="0"/>
        <w:overflowPunct w:val="0"/>
        <w:jc w:val="center"/>
        <w:rPr>
          <w:rStyle w:val="NormalCharacter"/>
          <w:rFonts w:ascii="黑体" w:eastAsia="黑体" w:hAnsi="黑体"/>
          <w:b/>
          <w:sz w:val="72"/>
          <w:szCs w:val="21"/>
        </w:rPr>
      </w:pPr>
      <w:r>
        <w:rPr>
          <w:rStyle w:val="NormalCharacter"/>
          <w:rFonts w:ascii="黑体" w:eastAsia="黑体" w:hAnsi="黑体"/>
          <w:b/>
          <w:sz w:val="72"/>
          <w:szCs w:val="21"/>
        </w:rPr>
        <w:t xml:space="preserve"> 竞争性磋商响应文件</w:t>
      </w:r>
    </w:p>
    <w:p w14:paraId="746219E9" w14:textId="77777777" w:rsidR="00D9720F" w:rsidRDefault="00E065E3">
      <w:pPr>
        <w:widowControl w:val="0"/>
        <w:kinsoku w:val="0"/>
        <w:wordWrap w:val="0"/>
        <w:overflowPunct w:val="0"/>
        <w:jc w:val="center"/>
        <w:rPr>
          <w:rStyle w:val="NormalCharacter"/>
          <w:rFonts w:ascii="宋体" w:cs="宋体"/>
          <w:b/>
          <w:bCs/>
          <w:sz w:val="72"/>
          <w:szCs w:val="72"/>
          <w:lang w:val="zh-CN"/>
        </w:rPr>
      </w:pPr>
      <w:r>
        <w:rPr>
          <w:rStyle w:val="NormalCharacter"/>
          <w:rFonts w:ascii="黑体" w:eastAsia="黑体" w:cs="黑体"/>
          <w:b/>
          <w:bCs/>
          <w:sz w:val="36"/>
          <w:szCs w:val="36"/>
          <w:lang w:val="zh-CN"/>
        </w:rPr>
        <w:t>（正本或副本）</w:t>
      </w:r>
    </w:p>
    <w:p w14:paraId="7288E41F" w14:textId="77777777" w:rsidR="00D9720F" w:rsidRDefault="00D9720F">
      <w:pPr>
        <w:widowControl w:val="0"/>
        <w:kinsoku w:val="0"/>
        <w:wordWrap w:val="0"/>
        <w:overflowPunct w:val="0"/>
        <w:jc w:val="center"/>
        <w:rPr>
          <w:rStyle w:val="NormalCharacter"/>
          <w:rFonts w:ascii="宋体" w:cs="宋体"/>
          <w:b/>
          <w:bCs/>
          <w:sz w:val="36"/>
          <w:szCs w:val="36"/>
          <w:lang w:val="zh-CN"/>
        </w:rPr>
      </w:pPr>
    </w:p>
    <w:p w14:paraId="08A4696F" w14:textId="77777777" w:rsidR="00D9720F" w:rsidRDefault="00D9720F">
      <w:pPr>
        <w:widowControl w:val="0"/>
        <w:kinsoku w:val="0"/>
        <w:wordWrap w:val="0"/>
        <w:overflowPunct w:val="0"/>
        <w:spacing w:line="600" w:lineRule="exact"/>
        <w:jc w:val="center"/>
        <w:rPr>
          <w:rStyle w:val="NormalCharacter"/>
          <w:rFonts w:ascii="宋体" w:cs="宋体"/>
          <w:b/>
          <w:bCs/>
          <w:sz w:val="36"/>
          <w:szCs w:val="36"/>
          <w:lang w:val="zh-CN"/>
        </w:rPr>
      </w:pPr>
    </w:p>
    <w:p w14:paraId="266D77A8" w14:textId="77777777" w:rsidR="00D9720F" w:rsidRDefault="00E065E3">
      <w:pPr>
        <w:widowControl w:val="0"/>
        <w:kinsoku w:val="0"/>
        <w:wordWrap w:val="0"/>
        <w:overflowPunct w:val="0"/>
        <w:spacing w:line="900" w:lineRule="exact"/>
        <w:ind w:firstLine="1084"/>
        <w:rPr>
          <w:rStyle w:val="NormalCharacter"/>
          <w:rFonts w:ascii="宋体" w:cs="宋体"/>
          <w:b/>
          <w:bCs/>
          <w:sz w:val="36"/>
          <w:szCs w:val="36"/>
          <w:u w:val="single" w:color="000000"/>
          <w:lang w:val="zh-CN"/>
        </w:rPr>
      </w:pPr>
      <w:r>
        <w:rPr>
          <w:rStyle w:val="NormalCharacter"/>
          <w:rFonts w:ascii="宋体" w:cs="宋体"/>
          <w:b/>
          <w:bCs/>
          <w:sz w:val="36"/>
          <w:szCs w:val="36"/>
          <w:lang w:val="zh-CN"/>
        </w:rPr>
        <w:t>项 目 编 号：</w:t>
      </w:r>
    </w:p>
    <w:p w14:paraId="50942193" w14:textId="77777777" w:rsidR="00D9720F" w:rsidRDefault="00E065E3">
      <w:pPr>
        <w:widowControl w:val="0"/>
        <w:kinsoku w:val="0"/>
        <w:wordWrap w:val="0"/>
        <w:overflowPunct w:val="0"/>
        <w:spacing w:line="900" w:lineRule="exact"/>
        <w:ind w:firstLine="1084"/>
        <w:rPr>
          <w:rStyle w:val="NormalCharacter"/>
          <w:rFonts w:ascii="宋体" w:cs="宋体"/>
          <w:b/>
          <w:bCs/>
          <w:sz w:val="36"/>
          <w:szCs w:val="36"/>
          <w:lang w:val="zh-CN"/>
        </w:rPr>
      </w:pPr>
      <w:r>
        <w:rPr>
          <w:rStyle w:val="NormalCharacter"/>
          <w:rFonts w:ascii="宋体" w:cs="宋体"/>
          <w:b/>
          <w:bCs/>
          <w:sz w:val="36"/>
          <w:szCs w:val="36"/>
          <w:lang w:val="zh-CN"/>
        </w:rPr>
        <w:t>项 目 名 称：</w:t>
      </w:r>
    </w:p>
    <w:p w14:paraId="5DD8F16C" w14:textId="77777777" w:rsidR="00D9720F" w:rsidRDefault="00E065E3">
      <w:pPr>
        <w:widowControl w:val="0"/>
        <w:kinsoku w:val="0"/>
        <w:wordWrap w:val="0"/>
        <w:overflowPunct w:val="0"/>
        <w:spacing w:line="900" w:lineRule="exact"/>
        <w:ind w:firstLine="1084"/>
        <w:rPr>
          <w:rStyle w:val="NormalCharacter"/>
          <w:rFonts w:ascii="宋体" w:cs="宋体"/>
          <w:b/>
          <w:bCs/>
          <w:sz w:val="36"/>
          <w:szCs w:val="36"/>
          <w:u w:val="single" w:color="000000"/>
          <w:lang w:val="zh-CN"/>
        </w:rPr>
      </w:pPr>
      <w:r>
        <w:rPr>
          <w:rStyle w:val="NormalCharacter"/>
          <w:rFonts w:ascii="宋体" w:cs="宋体" w:hint="eastAsia"/>
          <w:b/>
          <w:bCs/>
          <w:sz w:val="36"/>
          <w:szCs w:val="36"/>
          <w:lang w:val="zh-CN"/>
        </w:rPr>
        <w:t>标   段  号：</w:t>
      </w:r>
    </w:p>
    <w:p w14:paraId="66B2A116" w14:textId="77777777" w:rsidR="00D9720F" w:rsidRDefault="00E065E3">
      <w:pPr>
        <w:widowControl w:val="0"/>
        <w:kinsoku w:val="0"/>
        <w:wordWrap w:val="0"/>
        <w:overflowPunct w:val="0"/>
        <w:spacing w:line="900" w:lineRule="exact"/>
        <w:rPr>
          <w:rStyle w:val="NormalCharacter"/>
          <w:rFonts w:ascii="宋体" w:cs="宋体"/>
          <w:b/>
          <w:bCs/>
          <w:sz w:val="36"/>
          <w:szCs w:val="36"/>
          <w:u w:val="single" w:color="000000"/>
          <w:lang w:val="zh-CN"/>
        </w:rPr>
      </w:pPr>
      <w:r>
        <w:rPr>
          <w:rStyle w:val="NormalCharacter"/>
          <w:rFonts w:ascii="宋体" w:cs="宋体"/>
          <w:b/>
          <w:bCs/>
          <w:sz w:val="36"/>
          <w:szCs w:val="36"/>
          <w:lang w:val="zh-CN"/>
        </w:rPr>
        <w:t xml:space="preserve">      供应商名称 ：</w:t>
      </w:r>
    </w:p>
    <w:p w14:paraId="6DDAB590" w14:textId="77777777" w:rsidR="00D9720F" w:rsidRDefault="00E065E3">
      <w:pPr>
        <w:widowControl w:val="0"/>
        <w:kinsoku w:val="0"/>
        <w:wordWrap w:val="0"/>
        <w:overflowPunct w:val="0"/>
        <w:spacing w:line="900" w:lineRule="exact"/>
        <w:rPr>
          <w:rStyle w:val="NormalCharacter"/>
          <w:rFonts w:ascii="宋体" w:cs="宋体"/>
          <w:b/>
          <w:bCs/>
          <w:sz w:val="36"/>
          <w:szCs w:val="36"/>
          <w:lang w:val="zh-CN"/>
        </w:rPr>
      </w:pPr>
      <w:r>
        <w:rPr>
          <w:rStyle w:val="NormalCharacter"/>
          <w:rFonts w:ascii="宋体" w:cs="宋体"/>
          <w:b/>
          <w:bCs/>
          <w:sz w:val="36"/>
          <w:szCs w:val="36"/>
          <w:lang w:val="zh-CN"/>
        </w:rPr>
        <w:t xml:space="preserve">      日      期 ：</w:t>
      </w:r>
    </w:p>
    <w:p w14:paraId="7A7436B7" w14:textId="77777777" w:rsidR="00D9720F" w:rsidRDefault="00E065E3">
      <w:pPr>
        <w:pageBreakBefore/>
        <w:widowControl w:val="0"/>
        <w:kinsoku w:val="0"/>
        <w:wordWrap w:val="0"/>
        <w:overflowPunct w:val="0"/>
        <w:spacing w:line="440" w:lineRule="exact"/>
        <w:ind w:firstLine="482"/>
        <w:jc w:val="center"/>
        <w:rPr>
          <w:rStyle w:val="NormalCharacter"/>
          <w:rFonts w:ascii="宋体" w:hAnsi="宋体" w:cs="宋体"/>
          <w:b/>
          <w:bCs/>
          <w:sz w:val="32"/>
          <w:szCs w:val="32"/>
          <w:lang w:val="zh-CN"/>
        </w:rPr>
      </w:pPr>
      <w:r>
        <w:rPr>
          <w:rStyle w:val="NormalCharacter"/>
          <w:rFonts w:ascii="宋体" w:hAnsi="宋体" w:cs="宋体"/>
          <w:b/>
          <w:bCs/>
          <w:sz w:val="32"/>
          <w:szCs w:val="32"/>
          <w:lang w:val="zh-CN"/>
        </w:rPr>
        <w:lastRenderedPageBreak/>
        <w:t>响应文件主要目录</w:t>
      </w:r>
    </w:p>
    <w:p w14:paraId="57640FC7" w14:textId="77777777" w:rsidR="00D9720F" w:rsidRDefault="00D9720F">
      <w:pPr>
        <w:widowControl w:val="0"/>
        <w:kinsoku w:val="0"/>
        <w:wordWrap w:val="0"/>
        <w:overflowPunct w:val="0"/>
        <w:spacing w:line="440" w:lineRule="exact"/>
        <w:jc w:val="center"/>
        <w:rPr>
          <w:rStyle w:val="NormalCharacter"/>
          <w:rFonts w:ascii="宋体" w:cs="宋体"/>
          <w:b/>
          <w:bCs/>
          <w:sz w:val="24"/>
          <w:lang w:val="zh-CN"/>
        </w:rPr>
      </w:pPr>
    </w:p>
    <w:p w14:paraId="34BE2487" w14:textId="77777777" w:rsidR="00D9720F" w:rsidRDefault="00E065E3">
      <w:pPr>
        <w:widowControl w:val="0"/>
        <w:kinsoku w:val="0"/>
        <w:overflowPunct w:val="0"/>
        <w:spacing w:line="480" w:lineRule="exact"/>
        <w:ind w:firstLineChars="200" w:firstLine="480"/>
        <w:rPr>
          <w:rFonts w:ascii="宋体" w:hAnsi="宋体" w:cs="Arial"/>
          <w:sz w:val="24"/>
        </w:rPr>
      </w:pPr>
      <w:r>
        <w:rPr>
          <w:rStyle w:val="NormalCharacter"/>
          <w:rFonts w:ascii="宋体"/>
          <w:sz w:val="24"/>
          <w:lang w:val="zh-CN"/>
        </w:rPr>
        <w:t>一、</w:t>
      </w:r>
      <w:r>
        <w:rPr>
          <w:rFonts w:ascii="宋体" w:hAnsi="宋体" w:cs="Arial" w:hint="eastAsia"/>
          <w:sz w:val="24"/>
        </w:rPr>
        <w:t>法人或者其他组织的营业执照等证明文件</w:t>
      </w:r>
    </w:p>
    <w:p w14:paraId="7D8C23B5"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hint="eastAsia"/>
          <w:sz w:val="24"/>
        </w:rPr>
        <w:t>二、</w:t>
      </w:r>
      <w:r>
        <w:rPr>
          <w:rStyle w:val="NormalCharacter"/>
          <w:rFonts w:ascii="宋体" w:hAnsi="宋体"/>
          <w:bCs/>
          <w:sz w:val="24"/>
        </w:rPr>
        <w:t>有效期内的行政主管部门核准颁发的食品经营许可证</w:t>
      </w:r>
    </w:p>
    <w:p w14:paraId="0442E0B3" w14:textId="77777777" w:rsidR="00D9720F" w:rsidRDefault="00E065E3">
      <w:pPr>
        <w:widowControl w:val="0"/>
        <w:snapToGrid w:val="0"/>
        <w:spacing w:line="480" w:lineRule="exact"/>
        <w:ind w:firstLineChars="200" w:firstLine="480"/>
        <w:textAlignment w:val="auto"/>
        <w:rPr>
          <w:rFonts w:ascii="宋体" w:hAnsi="宋体" w:cs="Arial"/>
          <w:sz w:val="24"/>
        </w:rPr>
      </w:pPr>
      <w:r>
        <w:rPr>
          <w:rFonts w:ascii="宋体" w:hAnsi="宋体" w:hint="eastAsia"/>
          <w:sz w:val="24"/>
        </w:rPr>
        <w:t>三、</w:t>
      </w:r>
      <w:r>
        <w:rPr>
          <w:rFonts w:ascii="宋体" w:hAnsi="宋体" w:cs="Arial" w:hint="eastAsia"/>
          <w:sz w:val="24"/>
        </w:rPr>
        <w:t>2018年1月1日以来，没有食品卫生安全事故以及消防安全事故的书面声明</w:t>
      </w:r>
    </w:p>
    <w:p w14:paraId="14B2F5F1" w14:textId="77777777" w:rsidR="00D9720F" w:rsidRDefault="00E065E3">
      <w:pPr>
        <w:widowControl w:val="0"/>
        <w:snapToGrid w:val="0"/>
        <w:spacing w:line="480" w:lineRule="exact"/>
        <w:ind w:firstLineChars="200" w:firstLine="480"/>
        <w:textAlignment w:val="auto"/>
        <w:rPr>
          <w:rStyle w:val="NormalCharacter"/>
          <w:rFonts w:ascii="宋体" w:hAnsi="宋体"/>
          <w:bCs/>
          <w:sz w:val="24"/>
        </w:rPr>
      </w:pPr>
      <w:r>
        <w:rPr>
          <w:rFonts w:ascii="宋体" w:hAnsi="宋体" w:hint="eastAsia"/>
          <w:sz w:val="24"/>
        </w:rPr>
        <w:t>四、</w:t>
      </w:r>
      <w:r>
        <w:rPr>
          <w:rStyle w:val="NormalCharacter"/>
          <w:rFonts w:ascii="宋体" w:hAnsi="宋体" w:hint="eastAsia"/>
          <w:bCs/>
          <w:sz w:val="24"/>
        </w:rPr>
        <w:t>项目负责人有效期内餐饮服务从业人员健康证及无犯罪记录证明</w:t>
      </w:r>
    </w:p>
    <w:p w14:paraId="3091D9E5"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cs="Arial" w:hint="eastAsia"/>
          <w:sz w:val="24"/>
        </w:rPr>
        <w:t>五、授权代理人、项目负责人人员名单</w:t>
      </w:r>
    </w:p>
    <w:p w14:paraId="6660FAA2"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hint="eastAsia"/>
          <w:sz w:val="24"/>
        </w:rPr>
        <w:t>六、法人</w:t>
      </w:r>
      <w:r>
        <w:rPr>
          <w:rFonts w:ascii="宋体" w:hAnsi="宋体"/>
          <w:sz w:val="24"/>
        </w:rPr>
        <w:t>授权书</w:t>
      </w:r>
    </w:p>
    <w:p w14:paraId="317C0DE4"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hint="eastAsia"/>
          <w:sz w:val="24"/>
        </w:rPr>
        <w:t>七、</w:t>
      </w:r>
      <w:r>
        <w:rPr>
          <w:rStyle w:val="NormalCharacter"/>
          <w:rFonts w:ascii="宋体" w:hAnsi="宋体" w:hint="eastAsia"/>
          <w:bCs/>
          <w:sz w:val="24"/>
        </w:rPr>
        <w:t>未被“信用中国”网站（www.creditchina.gov.cn）列入失信被执行人、重大税收违法案件当事人名单、政府采购严重失信行为记录名单的网站截图</w:t>
      </w:r>
    </w:p>
    <w:p w14:paraId="7F2DB306"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hint="eastAsia"/>
          <w:sz w:val="24"/>
        </w:rPr>
        <w:t>八、磋商响应函</w:t>
      </w:r>
    </w:p>
    <w:p w14:paraId="1739ED29"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hint="eastAsia"/>
          <w:sz w:val="24"/>
        </w:rPr>
        <w:t>九、磋商响应报价表</w:t>
      </w:r>
    </w:p>
    <w:p w14:paraId="244BFAAA"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hint="eastAsia"/>
          <w:sz w:val="24"/>
        </w:rPr>
        <w:t>十、企业实力证明资料</w:t>
      </w:r>
    </w:p>
    <w:p w14:paraId="11DC0B26"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hint="eastAsia"/>
          <w:sz w:val="24"/>
        </w:rPr>
        <w:t>十一、经营方案</w:t>
      </w:r>
    </w:p>
    <w:p w14:paraId="41A47DE8"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sz w:val="24"/>
        </w:rPr>
        <w:t>十二、承诺书</w:t>
      </w:r>
    </w:p>
    <w:p w14:paraId="5E7F0399"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sz w:val="24"/>
        </w:rPr>
        <w:t>十三、</w:t>
      </w:r>
      <w:r>
        <w:rPr>
          <w:rFonts w:ascii="宋体" w:hAnsi="宋体" w:hint="eastAsia"/>
          <w:sz w:val="24"/>
        </w:rPr>
        <w:t>投标人自行投入设备表</w:t>
      </w:r>
    </w:p>
    <w:p w14:paraId="49B9E803" w14:textId="77777777" w:rsidR="00D9720F" w:rsidRDefault="00E065E3">
      <w:pPr>
        <w:widowControl w:val="0"/>
        <w:snapToGrid w:val="0"/>
        <w:spacing w:line="480" w:lineRule="exact"/>
        <w:ind w:firstLineChars="200" w:firstLine="480"/>
        <w:textAlignment w:val="auto"/>
        <w:rPr>
          <w:rFonts w:ascii="宋体" w:hAnsi="宋体"/>
          <w:sz w:val="24"/>
        </w:rPr>
      </w:pPr>
      <w:r>
        <w:rPr>
          <w:rFonts w:ascii="宋体" w:hAnsi="宋体"/>
          <w:sz w:val="24"/>
        </w:rPr>
        <w:t>十四、</w:t>
      </w:r>
      <w:r>
        <w:rPr>
          <w:rFonts w:ascii="宋体" w:hAnsi="宋体" w:hint="eastAsia"/>
          <w:sz w:val="24"/>
        </w:rPr>
        <w:t>文件要求的或供应商认为有必要的其他材料</w:t>
      </w:r>
    </w:p>
    <w:p w14:paraId="7C069659" w14:textId="77777777" w:rsidR="00D9720F" w:rsidRDefault="00E065E3">
      <w:pPr>
        <w:pageBreakBefore/>
        <w:widowControl w:val="0"/>
        <w:kinsoku w:val="0"/>
        <w:wordWrap w:val="0"/>
        <w:overflowPunct w:val="0"/>
        <w:spacing w:line="440" w:lineRule="exact"/>
        <w:ind w:firstLine="482"/>
        <w:jc w:val="center"/>
        <w:rPr>
          <w:rStyle w:val="NormalCharacter"/>
          <w:rFonts w:ascii="宋体" w:hAnsi="宋体" w:cs="宋体"/>
          <w:b/>
          <w:bCs/>
          <w:sz w:val="32"/>
          <w:szCs w:val="32"/>
          <w:lang w:val="zh-CN"/>
        </w:rPr>
      </w:pPr>
      <w:bookmarkStart w:id="13" w:name="_Toc47631558"/>
      <w:r>
        <w:rPr>
          <w:rStyle w:val="NormalCharacter"/>
          <w:rFonts w:ascii="宋体" w:hAnsi="宋体" w:cs="宋体"/>
          <w:b/>
          <w:bCs/>
          <w:sz w:val="32"/>
          <w:szCs w:val="32"/>
          <w:lang w:val="zh-CN"/>
        </w:rPr>
        <w:lastRenderedPageBreak/>
        <w:t>响应文件</w:t>
      </w:r>
      <w:r>
        <w:rPr>
          <w:rStyle w:val="NormalCharacter"/>
          <w:rFonts w:ascii="宋体" w:hAnsi="宋体" w:cs="宋体" w:hint="eastAsia"/>
          <w:b/>
          <w:bCs/>
          <w:sz w:val="32"/>
          <w:szCs w:val="32"/>
          <w:lang w:val="zh-CN"/>
        </w:rPr>
        <w:t>要求</w:t>
      </w:r>
    </w:p>
    <w:p w14:paraId="23C2DDAD" w14:textId="77777777" w:rsidR="00D9720F" w:rsidRDefault="00D9720F">
      <w:pPr>
        <w:widowControl w:val="0"/>
        <w:kinsoku w:val="0"/>
        <w:wordWrap w:val="0"/>
        <w:overflowPunct w:val="0"/>
        <w:spacing w:line="440" w:lineRule="exact"/>
        <w:jc w:val="center"/>
        <w:rPr>
          <w:rStyle w:val="NormalCharacter"/>
          <w:rFonts w:ascii="宋体" w:cs="宋体"/>
          <w:b/>
          <w:bCs/>
          <w:sz w:val="24"/>
          <w:lang w:val="zh-CN"/>
        </w:rPr>
      </w:pPr>
    </w:p>
    <w:p w14:paraId="05BF0DBE" w14:textId="77777777" w:rsidR="00D9720F" w:rsidRDefault="00E065E3">
      <w:pPr>
        <w:widowControl w:val="0"/>
        <w:kinsoku w:val="0"/>
        <w:wordWrap w:val="0"/>
        <w:overflowPunct w:val="0"/>
        <w:spacing w:line="440" w:lineRule="exact"/>
        <w:ind w:firstLine="480"/>
        <w:rPr>
          <w:rFonts w:ascii="宋体" w:hAnsi="宋体" w:cs="Arial"/>
          <w:sz w:val="24"/>
        </w:rPr>
      </w:pPr>
      <w:r>
        <w:rPr>
          <w:rStyle w:val="NormalCharacter"/>
          <w:rFonts w:ascii="宋体"/>
          <w:sz w:val="24"/>
          <w:lang w:val="zh-CN"/>
        </w:rPr>
        <w:t>一、</w:t>
      </w:r>
      <w:r>
        <w:rPr>
          <w:rFonts w:ascii="宋体" w:hAnsi="宋体" w:cs="Arial" w:hint="eastAsia"/>
          <w:sz w:val="24"/>
        </w:rPr>
        <w:t>法人或者其他组织的营业执照等证明文件（原件及复印件）。</w:t>
      </w:r>
    </w:p>
    <w:p w14:paraId="0D7EE7FA"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二、</w:t>
      </w:r>
      <w:r>
        <w:rPr>
          <w:rStyle w:val="NormalCharacter"/>
          <w:rFonts w:ascii="宋体" w:hAnsi="宋体"/>
          <w:bCs/>
          <w:sz w:val="24"/>
        </w:rPr>
        <w:t>有效期内的行政主管部门核准颁发的食品经营许可证</w:t>
      </w:r>
      <w:r>
        <w:rPr>
          <w:rFonts w:ascii="宋体" w:hAnsi="宋体" w:cs="Arial" w:hint="eastAsia"/>
          <w:sz w:val="24"/>
        </w:rPr>
        <w:t>（原件及复印件）。</w:t>
      </w:r>
    </w:p>
    <w:p w14:paraId="58960CE7" w14:textId="77777777" w:rsidR="00D9720F" w:rsidRDefault="00E065E3">
      <w:pPr>
        <w:widowControl w:val="0"/>
        <w:snapToGrid w:val="0"/>
        <w:spacing w:line="440" w:lineRule="exact"/>
        <w:ind w:firstLineChars="200" w:firstLine="480"/>
        <w:textAlignment w:val="auto"/>
        <w:rPr>
          <w:rFonts w:ascii="宋体" w:hAnsi="宋体" w:cs="Arial"/>
          <w:sz w:val="24"/>
        </w:rPr>
      </w:pPr>
      <w:r>
        <w:rPr>
          <w:rFonts w:ascii="宋体" w:hAnsi="宋体" w:hint="eastAsia"/>
          <w:sz w:val="24"/>
        </w:rPr>
        <w:t>三、</w:t>
      </w:r>
      <w:r>
        <w:rPr>
          <w:rFonts w:ascii="宋体" w:hAnsi="宋体" w:cs="Arial" w:hint="eastAsia"/>
          <w:sz w:val="24"/>
        </w:rPr>
        <w:t>2018年1月1日以来，没有食品卫生安全事故以及消防安全事故的书面声明</w:t>
      </w:r>
      <w:r>
        <w:rPr>
          <w:rFonts w:ascii="宋体" w:hAnsi="宋体" w:hint="eastAsia"/>
          <w:sz w:val="24"/>
        </w:rPr>
        <w:t>（原件</w:t>
      </w:r>
      <w:r>
        <w:rPr>
          <w:rStyle w:val="NormalCharacter"/>
          <w:rFonts w:ascii="宋体" w:hAnsi="宋体"/>
          <w:sz w:val="24"/>
        </w:rPr>
        <w:t>，格式见后</w:t>
      </w:r>
      <w:r>
        <w:rPr>
          <w:rFonts w:ascii="宋体" w:hAnsi="宋体" w:hint="eastAsia"/>
          <w:sz w:val="24"/>
        </w:rPr>
        <w:t>）</w:t>
      </w:r>
      <w:r>
        <w:rPr>
          <w:rFonts w:ascii="宋体" w:hAnsi="宋体" w:cs="Arial" w:hint="eastAsia"/>
          <w:sz w:val="24"/>
        </w:rPr>
        <w:t>。</w:t>
      </w:r>
    </w:p>
    <w:p w14:paraId="0F79E4C5" w14:textId="77777777" w:rsidR="00D9720F" w:rsidRDefault="00E065E3">
      <w:pPr>
        <w:widowControl w:val="0"/>
        <w:snapToGrid w:val="0"/>
        <w:spacing w:line="440" w:lineRule="exact"/>
        <w:ind w:firstLineChars="200" w:firstLine="480"/>
        <w:jc w:val="left"/>
        <w:textAlignment w:val="auto"/>
        <w:rPr>
          <w:rFonts w:ascii="宋体" w:hAnsi="宋体" w:cs="Arial"/>
          <w:sz w:val="24"/>
        </w:rPr>
      </w:pPr>
      <w:r>
        <w:rPr>
          <w:rFonts w:ascii="宋体" w:hAnsi="宋体" w:hint="eastAsia"/>
          <w:sz w:val="24"/>
        </w:rPr>
        <w:t>四、</w:t>
      </w:r>
      <w:r>
        <w:rPr>
          <w:rStyle w:val="NormalCharacter"/>
          <w:rFonts w:ascii="宋体" w:hAnsi="宋体" w:hint="eastAsia"/>
          <w:bCs/>
          <w:sz w:val="24"/>
        </w:rPr>
        <w:t>项目负责人有效期内餐饮服务从业人员健康证（原件及复印件）及无犯罪记录证明（正本提供当地公安部门书面证明原件，副本中提供复印件）</w:t>
      </w:r>
      <w:r>
        <w:rPr>
          <w:rFonts w:ascii="宋体" w:hAnsi="宋体" w:cs="Arial" w:hint="eastAsia"/>
          <w:sz w:val="24"/>
        </w:rPr>
        <w:t>。</w:t>
      </w:r>
    </w:p>
    <w:p w14:paraId="524A0DCA"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cs="Arial" w:hint="eastAsia"/>
          <w:sz w:val="24"/>
        </w:rPr>
        <w:t>五、授权代理人、项目负责人人员名单（身份证复印件附后）。</w:t>
      </w:r>
    </w:p>
    <w:p w14:paraId="7DFFEF5F"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六、法人</w:t>
      </w:r>
      <w:r>
        <w:rPr>
          <w:rFonts w:ascii="宋体" w:hAnsi="宋体"/>
          <w:sz w:val="24"/>
        </w:rPr>
        <w:t>授权书（原件，格式见后）</w:t>
      </w:r>
      <w:r>
        <w:rPr>
          <w:rFonts w:ascii="宋体" w:hAnsi="宋体" w:hint="eastAsia"/>
          <w:sz w:val="24"/>
        </w:rPr>
        <w:t>。</w:t>
      </w:r>
    </w:p>
    <w:p w14:paraId="5E8F0C6A"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七、</w:t>
      </w:r>
      <w:r>
        <w:rPr>
          <w:rStyle w:val="NormalCharacter"/>
          <w:rFonts w:ascii="宋体" w:hAnsi="宋体" w:hint="eastAsia"/>
          <w:bCs/>
          <w:sz w:val="24"/>
        </w:rPr>
        <w:t>未被“信用中国”网站（www.creditchina.gov.cn）列入失信被执行人、重大税收违法案件当事人名单、政府采购严重失信行为记录名单的网站截图。</w:t>
      </w:r>
    </w:p>
    <w:p w14:paraId="30DC36EB"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八、磋商响应函（原件</w:t>
      </w:r>
      <w:r>
        <w:rPr>
          <w:rStyle w:val="NormalCharacter"/>
          <w:rFonts w:ascii="宋体" w:hAnsi="宋体"/>
          <w:sz w:val="24"/>
        </w:rPr>
        <w:t>，格式见后</w:t>
      </w:r>
      <w:r>
        <w:rPr>
          <w:rFonts w:ascii="宋体" w:hAnsi="宋体" w:hint="eastAsia"/>
          <w:sz w:val="24"/>
        </w:rPr>
        <w:t>）。</w:t>
      </w:r>
    </w:p>
    <w:p w14:paraId="0B33AB3E"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九、磋商响应报价表（原件</w:t>
      </w:r>
      <w:r>
        <w:rPr>
          <w:rStyle w:val="NormalCharacter"/>
          <w:rFonts w:ascii="宋体" w:hAnsi="宋体"/>
          <w:sz w:val="24"/>
        </w:rPr>
        <w:t>，格式见后</w:t>
      </w:r>
      <w:r>
        <w:rPr>
          <w:rFonts w:ascii="宋体" w:hAnsi="宋体" w:hint="eastAsia"/>
          <w:sz w:val="24"/>
        </w:rPr>
        <w:t>）。</w:t>
      </w:r>
    </w:p>
    <w:p w14:paraId="583D2324"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十、企业实力证明资料原件及复印件。</w:t>
      </w:r>
    </w:p>
    <w:p w14:paraId="3C7A1011"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十一、经营方案（原件，格式见后）。</w:t>
      </w:r>
    </w:p>
    <w:p w14:paraId="31C73CE9"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sz w:val="24"/>
        </w:rPr>
        <w:t>十二、承诺书</w:t>
      </w:r>
      <w:r>
        <w:rPr>
          <w:rFonts w:ascii="宋体" w:hAnsi="宋体" w:hint="eastAsia"/>
          <w:sz w:val="24"/>
        </w:rPr>
        <w:t>（原件，格式见后）。</w:t>
      </w:r>
    </w:p>
    <w:p w14:paraId="43787D3A"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sz w:val="24"/>
        </w:rPr>
        <w:t>十三、</w:t>
      </w:r>
      <w:r>
        <w:rPr>
          <w:rFonts w:ascii="宋体" w:hAnsi="宋体" w:hint="eastAsia"/>
          <w:sz w:val="24"/>
        </w:rPr>
        <w:t>投标人自行投入设备表（原件</w:t>
      </w:r>
      <w:r>
        <w:rPr>
          <w:rStyle w:val="NormalCharacter"/>
          <w:rFonts w:ascii="宋体" w:hAnsi="宋体"/>
          <w:sz w:val="24"/>
        </w:rPr>
        <w:t>，格式见后</w:t>
      </w:r>
      <w:r>
        <w:rPr>
          <w:rFonts w:ascii="宋体" w:hAnsi="宋体" w:hint="eastAsia"/>
          <w:sz w:val="24"/>
        </w:rPr>
        <w:t>）</w:t>
      </w:r>
    </w:p>
    <w:p w14:paraId="0068F7F6" w14:textId="77777777" w:rsidR="00D9720F" w:rsidRDefault="00E065E3">
      <w:pPr>
        <w:widowControl w:val="0"/>
        <w:snapToGrid w:val="0"/>
        <w:spacing w:line="440" w:lineRule="exact"/>
        <w:ind w:firstLineChars="200" w:firstLine="480"/>
        <w:jc w:val="left"/>
        <w:textAlignment w:val="auto"/>
        <w:rPr>
          <w:rFonts w:ascii="宋体" w:hAnsi="宋体"/>
          <w:sz w:val="24"/>
        </w:rPr>
      </w:pPr>
      <w:r>
        <w:rPr>
          <w:rFonts w:ascii="宋体" w:hAnsi="宋体"/>
          <w:sz w:val="24"/>
        </w:rPr>
        <w:t>十四、</w:t>
      </w:r>
      <w:r>
        <w:rPr>
          <w:rFonts w:ascii="宋体" w:hAnsi="宋体" w:hint="eastAsia"/>
          <w:sz w:val="24"/>
        </w:rPr>
        <w:t>文件要求的或供应商认为有必要的其他材料</w:t>
      </w:r>
    </w:p>
    <w:p w14:paraId="55FD3C55" w14:textId="77777777" w:rsidR="00D9720F" w:rsidRDefault="00E065E3">
      <w:pPr>
        <w:widowControl w:val="0"/>
        <w:snapToGrid w:val="0"/>
        <w:spacing w:line="440" w:lineRule="exact"/>
        <w:ind w:firstLineChars="200" w:firstLine="480"/>
        <w:jc w:val="left"/>
        <w:textAlignment w:val="auto"/>
        <w:rPr>
          <w:rFonts w:ascii="宋体" w:cs="宋体"/>
          <w:sz w:val="24"/>
          <w:lang w:val="zh-CN"/>
        </w:rPr>
      </w:pPr>
      <w:r>
        <w:rPr>
          <w:rFonts w:ascii="宋体" w:cs="宋体" w:hint="eastAsia"/>
          <w:sz w:val="24"/>
          <w:lang w:val="zh-CN"/>
        </w:rPr>
        <w:t>采购文件要求提供证书、证件类原件的必须单独封装并与响应文件一起递交，评审结束后原件退回；未要求提供原件的提供复印件，原件自带备查。</w:t>
      </w:r>
    </w:p>
    <w:p w14:paraId="6F0069E9" w14:textId="77777777" w:rsidR="00D9720F" w:rsidRDefault="00E065E3">
      <w:pPr>
        <w:widowControl w:val="0"/>
        <w:snapToGrid w:val="0"/>
        <w:spacing w:line="440" w:lineRule="exact"/>
        <w:ind w:firstLineChars="200" w:firstLine="480"/>
        <w:jc w:val="left"/>
        <w:textAlignment w:val="auto"/>
        <w:rPr>
          <w:rFonts w:ascii="宋体" w:cs="宋体"/>
          <w:sz w:val="24"/>
          <w:lang w:val="zh-CN"/>
        </w:rPr>
      </w:pPr>
      <w:r>
        <w:rPr>
          <w:rFonts w:ascii="宋体" w:cs="宋体" w:hint="eastAsia"/>
          <w:sz w:val="24"/>
          <w:lang w:val="zh-CN"/>
        </w:rPr>
        <w:t>采购文件要求提供的复印件及截图均须加盖投标人公章。</w:t>
      </w:r>
    </w:p>
    <w:p w14:paraId="7DEC007C" w14:textId="77777777" w:rsidR="00D9720F" w:rsidRDefault="00D9720F">
      <w:pPr>
        <w:widowControl w:val="0"/>
        <w:snapToGrid w:val="0"/>
        <w:spacing w:line="440" w:lineRule="exact"/>
        <w:ind w:firstLineChars="200" w:firstLine="480"/>
        <w:jc w:val="left"/>
        <w:textAlignment w:val="auto"/>
        <w:rPr>
          <w:rFonts w:ascii="宋体" w:cs="宋体"/>
          <w:sz w:val="24"/>
          <w:lang w:val="zh-CN"/>
        </w:rPr>
      </w:pPr>
    </w:p>
    <w:bookmarkEnd w:id="13"/>
    <w:p w14:paraId="61DB842A"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3D6A277C"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rFonts w:hint="eastAsia"/>
          <w:b/>
          <w:sz w:val="36"/>
          <w:szCs w:val="36"/>
          <w:lang w:val="zh-CN"/>
        </w:rPr>
        <w:lastRenderedPageBreak/>
        <w:t>书面声明</w:t>
      </w:r>
    </w:p>
    <w:p w14:paraId="2C798CED"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4E202182" w14:textId="77777777" w:rsidR="00D9720F" w:rsidRDefault="00E065E3">
      <w:pPr>
        <w:widowControl w:val="0"/>
        <w:autoSpaceDE w:val="0"/>
        <w:autoSpaceDN w:val="0"/>
        <w:adjustRightInd w:val="0"/>
        <w:spacing w:line="660" w:lineRule="exact"/>
        <w:ind w:firstLine="493"/>
        <w:textAlignment w:val="auto"/>
        <w:rPr>
          <w:rFonts w:ascii="宋体" w:cs="宋体"/>
          <w:sz w:val="24"/>
          <w:lang w:val="zh-CN"/>
        </w:rPr>
      </w:pPr>
      <w:r>
        <w:rPr>
          <w:rFonts w:ascii="宋体" w:cs="宋体" w:hint="eastAsia"/>
          <w:sz w:val="24"/>
          <w:lang w:val="zh-CN"/>
        </w:rPr>
        <w:t>我公司郑重声明：2</w:t>
      </w:r>
      <w:r>
        <w:rPr>
          <w:rFonts w:ascii="宋体" w:hAnsi="宋体" w:cs="Arial" w:hint="eastAsia"/>
          <w:sz w:val="24"/>
        </w:rPr>
        <w:t>018年1月1日以来，没有食品卫生安全事故以及消防安全事故。</w:t>
      </w:r>
    </w:p>
    <w:p w14:paraId="41B26805" w14:textId="77777777" w:rsidR="00D9720F" w:rsidRDefault="00D9720F">
      <w:pPr>
        <w:widowControl w:val="0"/>
        <w:autoSpaceDE w:val="0"/>
        <w:autoSpaceDN w:val="0"/>
        <w:adjustRightInd w:val="0"/>
        <w:spacing w:line="660" w:lineRule="exact"/>
        <w:ind w:firstLine="493"/>
        <w:textAlignment w:val="auto"/>
        <w:rPr>
          <w:rFonts w:ascii="宋体" w:cs="宋体"/>
          <w:sz w:val="24"/>
          <w:lang w:val="zh-CN"/>
        </w:rPr>
      </w:pPr>
    </w:p>
    <w:p w14:paraId="744D61F4"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57B3BB2F" w14:textId="77777777" w:rsidR="00D9720F" w:rsidRDefault="00D9720F">
      <w:pPr>
        <w:widowControl w:val="0"/>
        <w:autoSpaceDE w:val="0"/>
        <w:autoSpaceDN w:val="0"/>
        <w:adjustRightInd w:val="0"/>
        <w:spacing w:line="440" w:lineRule="exact"/>
        <w:textAlignment w:val="auto"/>
        <w:rPr>
          <w:rFonts w:ascii="宋体" w:cs="宋体"/>
          <w:sz w:val="24"/>
          <w:lang w:val="zh-CN"/>
        </w:rPr>
      </w:pPr>
    </w:p>
    <w:p w14:paraId="2520E97F" w14:textId="77777777" w:rsidR="00D9720F" w:rsidRDefault="00E065E3">
      <w:pPr>
        <w:widowControl w:val="0"/>
        <w:autoSpaceDE w:val="0"/>
        <w:autoSpaceDN w:val="0"/>
        <w:adjustRightInd w:val="0"/>
        <w:spacing w:line="440" w:lineRule="exact"/>
        <w:textAlignment w:val="auto"/>
        <w:rPr>
          <w:rFonts w:ascii="宋体" w:cs="宋体"/>
          <w:sz w:val="24"/>
          <w:lang w:val="zh-CN"/>
        </w:rPr>
      </w:pPr>
      <w:r>
        <w:rPr>
          <w:rFonts w:ascii="宋体" w:cs="宋体" w:hint="eastAsia"/>
          <w:sz w:val="24"/>
          <w:lang w:val="zh-CN"/>
        </w:rPr>
        <w:t xml:space="preserve"> </w:t>
      </w:r>
    </w:p>
    <w:p w14:paraId="7AAA646E" w14:textId="77777777" w:rsidR="00D9720F" w:rsidRDefault="00E065E3">
      <w:pPr>
        <w:widowControl w:val="0"/>
        <w:autoSpaceDE w:val="0"/>
        <w:autoSpaceDN w:val="0"/>
        <w:adjustRightInd w:val="0"/>
        <w:spacing w:line="440" w:lineRule="exact"/>
        <w:ind w:firstLineChars="2100" w:firstLine="5040"/>
        <w:textAlignment w:val="auto"/>
        <w:rPr>
          <w:rFonts w:ascii="宋体" w:cs="宋体"/>
          <w:sz w:val="24"/>
          <w:u w:val="single"/>
          <w:lang w:val="zh-CN"/>
        </w:rPr>
      </w:pPr>
      <w:r>
        <w:rPr>
          <w:rFonts w:ascii="宋体" w:cs="宋体" w:hint="eastAsia"/>
          <w:sz w:val="24"/>
          <w:lang w:val="zh-CN"/>
        </w:rPr>
        <w:t>供应商（公章）：</w:t>
      </w:r>
      <w:r>
        <w:rPr>
          <w:rFonts w:ascii="宋体" w:cs="宋体"/>
          <w:sz w:val="24"/>
          <w:u w:val="single"/>
          <w:lang w:val="zh-CN"/>
        </w:rPr>
        <w:t>______</w:t>
      </w:r>
    </w:p>
    <w:p w14:paraId="75DBD21C" w14:textId="77777777" w:rsidR="00D9720F" w:rsidRDefault="00D9720F">
      <w:pPr>
        <w:widowControl w:val="0"/>
        <w:autoSpaceDE w:val="0"/>
        <w:autoSpaceDN w:val="0"/>
        <w:adjustRightInd w:val="0"/>
        <w:spacing w:line="440" w:lineRule="exact"/>
        <w:textAlignment w:val="auto"/>
        <w:rPr>
          <w:rFonts w:ascii="宋体" w:cs="宋体"/>
          <w:sz w:val="24"/>
          <w:lang w:val="zh-CN"/>
        </w:rPr>
      </w:pPr>
    </w:p>
    <w:p w14:paraId="0D1869A5" w14:textId="77777777" w:rsidR="00D9720F" w:rsidRDefault="00E065E3">
      <w:pPr>
        <w:widowControl w:val="0"/>
        <w:autoSpaceDE w:val="0"/>
        <w:autoSpaceDN w:val="0"/>
        <w:adjustRightInd w:val="0"/>
        <w:spacing w:line="440" w:lineRule="exact"/>
        <w:ind w:firstLineChars="2100" w:firstLine="5040"/>
        <w:textAlignment w:val="auto"/>
        <w:rPr>
          <w:szCs w:val="21"/>
        </w:rPr>
      </w:pP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年月日</w:t>
      </w:r>
    </w:p>
    <w:p w14:paraId="7C99A0F3" w14:textId="77777777" w:rsidR="00D9720F" w:rsidRDefault="00D9720F">
      <w:pPr>
        <w:widowControl w:val="0"/>
        <w:kinsoku w:val="0"/>
        <w:wordWrap w:val="0"/>
        <w:overflowPunct w:val="0"/>
        <w:spacing w:line="440" w:lineRule="exact"/>
        <w:ind w:firstLine="480"/>
        <w:rPr>
          <w:rStyle w:val="NormalCharacter"/>
        </w:rPr>
      </w:pPr>
    </w:p>
    <w:p w14:paraId="2CC08B75"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71B2C0AC"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b/>
          <w:sz w:val="36"/>
          <w:szCs w:val="36"/>
          <w:lang w:val="zh-CN"/>
        </w:rPr>
        <w:lastRenderedPageBreak/>
        <w:t>法人授权书</w:t>
      </w:r>
    </w:p>
    <w:p w14:paraId="71967706" w14:textId="77777777" w:rsidR="00D9720F" w:rsidRDefault="00D9720F">
      <w:pPr>
        <w:widowControl w:val="0"/>
        <w:tabs>
          <w:tab w:val="left" w:pos="360"/>
        </w:tabs>
        <w:kinsoku w:val="0"/>
        <w:wordWrap w:val="0"/>
        <w:overflowPunct w:val="0"/>
        <w:ind w:firstLine="480"/>
        <w:rPr>
          <w:rStyle w:val="NormalCharacter"/>
          <w:rFonts w:ascii="宋体"/>
          <w:sz w:val="24"/>
          <w:lang w:val="zh-CN"/>
        </w:rPr>
      </w:pPr>
    </w:p>
    <w:p w14:paraId="34611ACA" w14:textId="77777777" w:rsidR="00D9720F" w:rsidRDefault="00D9720F">
      <w:pPr>
        <w:widowControl w:val="0"/>
        <w:tabs>
          <w:tab w:val="left" w:pos="360"/>
        </w:tabs>
        <w:kinsoku w:val="0"/>
        <w:wordWrap w:val="0"/>
        <w:overflowPunct w:val="0"/>
        <w:spacing w:line="440" w:lineRule="exact"/>
        <w:ind w:firstLine="480"/>
        <w:rPr>
          <w:rStyle w:val="NormalCharacter"/>
          <w:rFonts w:ascii="宋体"/>
          <w:sz w:val="24"/>
          <w:lang w:val="zh-CN"/>
        </w:rPr>
      </w:pPr>
    </w:p>
    <w:p w14:paraId="0C4D89BC" w14:textId="77777777" w:rsidR="00D9720F" w:rsidRDefault="00E065E3">
      <w:pPr>
        <w:widowControl w:val="0"/>
        <w:tabs>
          <w:tab w:val="left" w:pos="360"/>
        </w:tabs>
        <w:kinsoku w:val="0"/>
        <w:wordWrap w:val="0"/>
        <w:overflowPunct w:val="0"/>
        <w:spacing w:line="440" w:lineRule="exact"/>
        <w:ind w:firstLine="480"/>
        <w:rPr>
          <w:rStyle w:val="NormalCharacter"/>
          <w:sz w:val="24"/>
        </w:rPr>
      </w:pPr>
      <w:r>
        <w:rPr>
          <w:rStyle w:val="NormalCharacter"/>
          <w:rFonts w:ascii="宋体"/>
          <w:sz w:val="24"/>
          <w:lang w:val="zh-CN"/>
        </w:rPr>
        <w:t>本授权书声明：</w:t>
      </w:r>
      <w:r>
        <w:rPr>
          <w:rStyle w:val="NormalCharacter"/>
          <w:sz w:val="24"/>
        </w:rPr>
        <w:t>____________</w:t>
      </w:r>
      <w:r>
        <w:rPr>
          <w:rStyle w:val="NormalCharacter"/>
          <w:rFonts w:ascii="宋体"/>
          <w:sz w:val="24"/>
          <w:lang w:val="zh-CN"/>
        </w:rPr>
        <w:t>（供应商名称）授权</w:t>
      </w:r>
      <w:r>
        <w:rPr>
          <w:rStyle w:val="NormalCharacter"/>
          <w:sz w:val="24"/>
        </w:rPr>
        <w:t>________________</w:t>
      </w:r>
      <w:r>
        <w:rPr>
          <w:rStyle w:val="NormalCharacter"/>
          <w:rFonts w:ascii="宋体"/>
          <w:sz w:val="24"/>
          <w:lang w:val="zh-CN"/>
        </w:rPr>
        <w:t>（被授权人的姓名）为我方就项目采购活动的合法代理人，以本公司名义全权处理一切与该项目采购有关的事务。</w:t>
      </w:r>
    </w:p>
    <w:p w14:paraId="15A99650" w14:textId="77777777" w:rsidR="00D9720F" w:rsidRDefault="00E065E3">
      <w:pPr>
        <w:widowControl w:val="0"/>
        <w:tabs>
          <w:tab w:val="left" w:pos="360"/>
        </w:tabs>
        <w:kinsoku w:val="0"/>
        <w:wordWrap w:val="0"/>
        <w:overflowPunct w:val="0"/>
        <w:spacing w:line="440" w:lineRule="exact"/>
        <w:ind w:firstLine="480"/>
        <w:rPr>
          <w:rStyle w:val="NormalCharacter"/>
          <w:sz w:val="24"/>
        </w:rPr>
      </w:pPr>
      <w:r>
        <w:rPr>
          <w:rStyle w:val="NormalCharacter"/>
          <w:rFonts w:ascii="宋体"/>
          <w:sz w:val="24"/>
          <w:lang w:val="zh-CN"/>
        </w:rPr>
        <w:t>本授权书于</w:t>
      </w:r>
      <w:r>
        <w:rPr>
          <w:rStyle w:val="NormalCharacter"/>
          <w:sz w:val="24"/>
        </w:rPr>
        <w:t>______</w:t>
      </w:r>
      <w:r>
        <w:rPr>
          <w:rStyle w:val="NormalCharacter"/>
          <w:rFonts w:ascii="宋体"/>
          <w:sz w:val="24"/>
          <w:lang w:val="zh-CN"/>
        </w:rPr>
        <w:t>年</w:t>
      </w:r>
      <w:r>
        <w:rPr>
          <w:rStyle w:val="NormalCharacter"/>
          <w:sz w:val="24"/>
        </w:rPr>
        <w:t>____</w:t>
      </w:r>
      <w:r>
        <w:rPr>
          <w:rStyle w:val="NormalCharacter"/>
          <w:rFonts w:ascii="宋体"/>
          <w:sz w:val="24"/>
          <w:lang w:val="zh-CN"/>
        </w:rPr>
        <w:t>月</w:t>
      </w:r>
      <w:r>
        <w:rPr>
          <w:rStyle w:val="NormalCharacter"/>
          <w:sz w:val="24"/>
        </w:rPr>
        <w:t>____</w:t>
      </w:r>
      <w:r>
        <w:rPr>
          <w:rStyle w:val="NormalCharacter"/>
          <w:rFonts w:ascii="宋体"/>
          <w:sz w:val="24"/>
          <w:lang w:val="zh-CN"/>
        </w:rPr>
        <w:t>日起生效，特此声明。</w:t>
      </w:r>
    </w:p>
    <w:p w14:paraId="25F84A90" w14:textId="77777777" w:rsidR="00D9720F" w:rsidRDefault="00D9720F">
      <w:pPr>
        <w:widowControl w:val="0"/>
        <w:tabs>
          <w:tab w:val="left" w:pos="360"/>
        </w:tabs>
        <w:kinsoku w:val="0"/>
        <w:wordWrap w:val="0"/>
        <w:overflowPunct w:val="0"/>
        <w:spacing w:line="440" w:lineRule="exact"/>
        <w:rPr>
          <w:rStyle w:val="NormalCharacter"/>
          <w:sz w:val="24"/>
        </w:rPr>
      </w:pPr>
    </w:p>
    <w:p w14:paraId="41514570" w14:textId="77777777" w:rsidR="00D9720F" w:rsidRDefault="00D9720F">
      <w:pPr>
        <w:widowControl w:val="0"/>
        <w:tabs>
          <w:tab w:val="left" w:pos="360"/>
        </w:tabs>
        <w:kinsoku w:val="0"/>
        <w:wordWrap w:val="0"/>
        <w:overflowPunct w:val="0"/>
        <w:spacing w:line="440" w:lineRule="exact"/>
        <w:rPr>
          <w:rStyle w:val="NormalCharacter"/>
          <w:sz w:val="24"/>
        </w:rPr>
      </w:pPr>
    </w:p>
    <w:p w14:paraId="65E1AC55" w14:textId="77777777" w:rsidR="00D9720F" w:rsidRDefault="00E065E3">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lang w:val="zh-CN"/>
        </w:rPr>
        <w:t>授权代理人（被授权人）（签字）：</w:t>
      </w:r>
    </w:p>
    <w:p w14:paraId="1D9D2022" w14:textId="77777777" w:rsidR="00D9720F" w:rsidRDefault="00E065E3">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rPr>
        <w:t>身份证号码（授权代理人）：</w:t>
      </w:r>
    </w:p>
    <w:p w14:paraId="2FE6775E" w14:textId="77777777" w:rsidR="00D9720F" w:rsidRDefault="00E065E3">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u w:val="single"/>
        </w:rPr>
      </w:pPr>
      <w:r>
        <w:rPr>
          <w:rStyle w:val="NormalCharacter"/>
          <w:rFonts w:asciiTheme="minorEastAsia" w:eastAsiaTheme="minorEastAsia" w:hAnsiTheme="minorEastAsia"/>
          <w:sz w:val="24"/>
        </w:rPr>
        <w:t>联系电话（授权代理人）：（手机）</w:t>
      </w:r>
    </w:p>
    <w:p w14:paraId="377E21C6" w14:textId="77777777" w:rsidR="00D9720F" w:rsidRDefault="00E065E3">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lang w:val="zh-CN"/>
        </w:rPr>
        <w:t>单位名称（</w:t>
      </w:r>
      <w:r>
        <w:rPr>
          <w:rStyle w:val="NormalCharacter"/>
          <w:rFonts w:asciiTheme="minorEastAsia" w:eastAsiaTheme="minorEastAsia" w:hAnsiTheme="minorEastAsia"/>
          <w:sz w:val="24"/>
        </w:rPr>
        <w:t>授权代理人</w:t>
      </w:r>
      <w:r>
        <w:rPr>
          <w:rStyle w:val="NormalCharacter"/>
          <w:rFonts w:asciiTheme="minorEastAsia" w:eastAsiaTheme="minorEastAsia" w:hAnsiTheme="minorEastAsia"/>
          <w:sz w:val="24"/>
          <w:lang w:val="zh-CN"/>
        </w:rPr>
        <w:t>）：</w:t>
      </w:r>
    </w:p>
    <w:p w14:paraId="7CE26D7C" w14:textId="77777777" w:rsidR="00D9720F" w:rsidRDefault="00D9720F">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p>
    <w:p w14:paraId="158F35F8" w14:textId="77777777" w:rsidR="00D9720F" w:rsidRDefault="00E065E3">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Pr>
          <w:rStyle w:val="NormalCharacter"/>
          <w:rFonts w:asciiTheme="minorEastAsia" w:eastAsiaTheme="minorEastAsia" w:hAnsiTheme="minorEastAsia"/>
          <w:sz w:val="24"/>
          <w:lang w:val="zh-CN"/>
        </w:rPr>
        <w:t>法人（授权单位）盖章：</w:t>
      </w:r>
      <w:r>
        <w:rPr>
          <w:rStyle w:val="NormalCharacter"/>
          <w:rFonts w:asciiTheme="minorEastAsia" w:eastAsiaTheme="minorEastAsia" w:hAnsiTheme="minorEastAsia"/>
          <w:sz w:val="24"/>
        </w:rPr>
        <w:t>_____________________</w:t>
      </w:r>
    </w:p>
    <w:p w14:paraId="321631C1" w14:textId="77777777" w:rsidR="00D9720F" w:rsidRDefault="00E065E3">
      <w:pPr>
        <w:widowControl w:val="0"/>
        <w:tabs>
          <w:tab w:val="left" w:pos="360"/>
        </w:tabs>
        <w:kinsoku w:val="0"/>
        <w:wordWrap w:val="0"/>
        <w:overflowPunct w:val="0"/>
        <w:spacing w:line="700" w:lineRule="exact"/>
        <w:ind w:firstLineChars="200" w:firstLine="482"/>
        <w:rPr>
          <w:rStyle w:val="NormalCharacter"/>
          <w:rFonts w:asciiTheme="minorEastAsia" w:eastAsiaTheme="minorEastAsia" w:hAnsiTheme="minorEastAsia"/>
          <w:sz w:val="24"/>
        </w:rPr>
      </w:pPr>
      <w:r>
        <w:rPr>
          <w:rStyle w:val="NormalCharacter"/>
          <w:rFonts w:asciiTheme="minorEastAsia" w:eastAsiaTheme="minorEastAsia" w:hAnsiTheme="minorEastAsia"/>
          <w:b/>
          <w:sz w:val="24"/>
          <w:lang w:val="zh-CN"/>
        </w:rPr>
        <w:t>法定代表人（签字或盖章）：</w:t>
      </w:r>
      <w:r>
        <w:rPr>
          <w:rStyle w:val="NormalCharacter"/>
          <w:rFonts w:asciiTheme="minorEastAsia" w:eastAsiaTheme="minorEastAsia" w:hAnsiTheme="minorEastAsia"/>
          <w:sz w:val="24"/>
        </w:rPr>
        <w:t>_____________________</w:t>
      </w:r>
    </w:p>
    <w:p w14:paraId="187F779B" w14:textId="77777777" w:rsidR="00D9720F" w:rsidRDefault="00E065E3">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u w:val="single" w:color="000000"/>
        </w:rPr>
      </w:pPr>
      <w:r>
        <w:rPr>
          <w:rStyle w:val="NormalCharacter"/>
          <w:rFonts w:asciiTheme="minorEastAsia" w:eastAsiaTheme="minorEastAsia" w:hAnsiTheme="minorEastAsia"/>
          <w:sz w:val="24"/>
          <w:lang w:val="zh-CN"/>
        </w:rPr>
        <w:t>地址：</w:t>
      </w:r>
    </w:p>
    <w:p w14:paraId="6D1C3B84" w14:textId="77777777" w:rsidR="00D9720F" w:rsidRDefault="00E065E3">
      <w:pPr>
        <w:widowControl w:val="0"/>
        <w:kinsoku w:val="0"/>
        <w:wordWrap w:val="0"/>
        <w:overflowPunct w:val="0"/>
        <w:spacing w:line="700" w:lineRule="exact"/>
        <w:ind w:firstLineChars="200" w:firstLine="480"/>
        <w:rPr>
          <w:rStyle w:val="NormalCharacter"/>
          <w:rFonts w:asciiTheme="minorEastAsia" w:eastAsiaTheme="minorEastAsia" w:hAnsiTheme="minorEastAsia" w:cs="黑体"/>
          <w:b/>
          <w:bCs/>
          <w:sz w:val="32"/>
          <w:szCs w:val="32"/>
          <w:lang w:val="zh-CN"/>
        </w:rPr>
      </w:pPr>
      <w:r>
        <w:rPr>
          <w:rStyle w:val="NormalCharacter"/>
          <w:rFonts w:asciiTheme="minorEastAsia" w:eastAsiaTheme="minorEastAsia" w:hAnsiTheme="minorEastAsia"/>
          <w:sz w:val="24"/>
          <w:lang w:val="zh-CN"/>
        </w:rPr>
        <w:t>日期：</w:t>
      </w:r>
      <w:r>
        <w:rPr>
          <w:rStyle w:val="NormalCharacter"/>
          <w:rFonts w:asciiTheme="minorEastAsia" w:eastAsiaTheme="minorEastAsia" w:hAnsiTheme="minorEastAsia"/>
          <w:sz w:val="24"/>
          <w:u w:val="single" w:color="000000"/>
          <w:lang w:val="zh-CN"/>
        </w:rPr>
        <w:t>______</w:t>
      </w:r>
      <w:r>
        <w:rPr>
          <w:rStyle w:val="NormalCharacter"/>
          <w:rFonts w:asciiTheme="minorEastAsia" w:eastAsiaTheme="minorEastAsia" w:hAnsiTheme="minorEastAsia"/>
          <w:sz w:val="24"/>
          <w:lang w:val="zh-CN"/>
        </w:rPr>
        <w:t>年月</w:t>
      </w:r>
      <w:r>
        <w:rPr>
          <w:rStyle w:val="NormalCharacter"/>
          <w:rFonts w:asciiTheme="minorEastAsia" w:eastAsiaTheme="minorEastAsia" w:hAnsiTheme="minorEastAsia"/>
          <w:sz w:val="24"/>
          <w:u w:val="single" w:color="000000"/>
          <w:lang w:val="zh-CN"/>
        </w:rPr>
        <w:t>______</w:t>
      </w:r>
      <w:r>
        <w:rPr>
          <w:rStyle w:val="NormalCharacter"/>
          <w:rFonts w:asciiTheme="minorEastAsia" w:eastAsiaTheme="minorEastAsia" w:hAnsiTheme="minorEastAsia"/>
          <w:sz w:val="24"/>
          <w:lang w:val="zh-CN"/>
        </w:rPr>
        <w:t>日</w:t>
      </w:r>
    </w:p>
    <w:p w14:paraId="6F24185B" w14:textId="77777777" w:rsidR="00D9720F" w:rsidRDefault="00D9720F">
      <w:pPr>
        <w:widowControl w:val="0"/>
        <w:kinsoku w:val="0"/>
        <w:wordWrap w:val="0"/>
        <w:overflowPunct w:val="0"/>
        <w:spacing w:line="700" w:lineRule="exact"/>
        <w:ind w:firstLineChars="200" w:firstLine="643"/>
        <w:rPr>
          <w:rStyle w:val="NormalCharacter"/>
          <w:rFonts w:asciiTheme="minorEastAsia" w:eastAsiaTheme="minorEastAsia" w:hAnsiTheme="minorEastAsia" w:cs="黑体"/>
          <w:b/>
          <w:bCs/>
          <w:sz w:val="32"/>
          <w:szCs w:val="32"/>
          <w:lang w:val="zh-CN"/>
        </w:rPr>
      </w:pPr>
    </w:p>
    <w:p w14:paraId="56C7605B"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39C8624B"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b/>
          <w:sz w:val="36"/>
          <w:szCs w:val="36"/>
          <w:lang w:val="zh-CN"/>
        </w:rPr>
        <w:lastRenderedPageBreak/>
        <w:t>磋商响应函</w:t>
      </w:r>
    </w:p>
    <w:p w14:paraId="576FABEA" w14:textId="77777777" w:rsidR="00D9720F" w:rsidRDefault="00E065E3">
      <w:pPr>
        <w:widowControl w:val="0"/>
        <w:tabs>
          <w:tab w:val="left" w:pos="360"/>
        </w:tabs>
        <w:kinsoku w:val="0"/>
        <w:wordWrap w:val="0"/>
        <w:overflowPunct w:val="0"/>
        <w:spacing w:line="500" w:lineRule="exact"/>
        <w:rPr>
          <w:rStyle w:val="NormalCharacter"/>
          <w:sz w:val="24"/>
        </w:rPr>
      </w:pPr>
      <w:r>
        <w:rPr>
          <w:rStyle w:val="NormalCharacter"/>
          <w:sz w:val="24"/>
        </w:rPr>
        <w:t>致：</w:t>
      </w:r>
      <w:r>
        <w:rPr>
          <w:rStyle w:val="NormalCharacter"/>
          <w:sz w:val="24"/>
          <w:u w:val="single" w:color="000000"/>
        </w:rPr>
        <w:t>盐城师范学院</w:t>
      </w:r>
    </w:p>
    <w:p w14:paraId="72231396"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根据贵方的采购文件，正式授权下述签字人</w:t>
      </w:r>
      <w:r>
        <w:rPr>
          <w:rStyle w:val="NormalCharacter"/>
          <w:sz w:val="24"/>
        </w:rPr>
        <w:t>_______ (</w:t>
      </w:r>
      <w:r>
        <w:rPr>
          <w:rStyle w:val="NormalCharacter"/>
          <w:sz w:val="24"/>
        </w:rPr>
        <w:t>姓名</w:t>
      </w:r>
      <w:r>
        <w:rPr>
          <w:rStyle w:val="NormalCharacter"/>
          <w:sz w:val="24"/>
        </w:rPr>
        <w:t>)</w:t>
      </w:r>
      <w:r>
        <w:rPr>
          <w:rStyle w:val="NormalCharacter"/>
          <w:sz w:val="24"/>
        </w:rPr>
        <w:t>代表我方</w:t>
      </w:r>
      <w:r>
        <w:rPr>
          <w:rStyle w:val="NormalCharacter"/>
          <w:sz w:val="24"/>
        </w:rPr>
        <w:t>________</w:t>
      </w:r>
      <w:r>
        <w:rPr>
          <w:rStyle w:val="NormalCharacter"/>
          <w:sz w:val="24"/>
        </w:rPr>
        <w:t>（供应商的名称），全权处理本次项目竞争性磋商采购的有关事宜。</w:t>
      </w:r>
    </w:p>
    <w:p w14:paraId="46B34AB1"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据此函，</w:t>
      </w:r>
      <w:r>
        <w:rPr>
          <w:rStyle w:val="NormalCharacter"/>
          <w:sz w:val="24"/>
        </w:rPr>
        <w:t>__________</w:t>
      </w:r>
      <w:r>
        <w:rPr>
          <w:rStyle w:val="NormalCharacter"/>
          <w:sz w:val="24"/>
        </w:rPr>
        <w:t>（签字人）</w:t>
      </w:r>
      <w:proofErr w:type="gramStart"/>
      <w:r>
        <w:rPr>
          <w:rStyle w:val="NormalCharacter"/>
          <w:sz w:val="24"/>
        </w:rPr>
        <w:t>兹宣布</w:t>
      </w:r>
      <w:proofErr w:type="gramEnd"/>
      <w:r>
        <w:rPr>
          <w:rStyle w:val="NormalCharacter"/>
          <w:sz w:val="24"/>
        </w:rPr>
        <w:t>同意如下：</w:t>
      </w:r>
    </w:p>
    <w:p w14:paraId="67454309"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1.</w:t>
      </w:r>
      <w:r>
        <w:rPr>
          <w:rStyle w:val="NormalCharacter"/>
          <w:b/>
          <w:sz w:val="24"/>
        </w:rPr>
        <w:t>按采购文件规定的各项要求，向买方提供所需货物、服务，无条件、无偏离</w:t>
      </w:r>
      <w:r>
        <w:rPr>
          <w:rStyle w:val="NormalCharacter"/>
          <w:rFonts w:hint="eastAsia"/>
          <w:b/>
          <w:sz w:val="24"/>
        </w:rPr>
        <w:t>的</w:t>
      </w:r>
      <w:proofErr w:type="gramStart"/>
      <w:r>
        <w:rPr>
          <w:rStyle w:val="NormalCharacter"/>
          <w:b/>
          <w:sz w:val="24"/>
        </w:rPr>
        <w:t>全面响应</w:t>
      </w:r>
      <w:proofErr w:type="gramEnd"/>
      <w:r>
        <w:rPr>
          <w:rStyle w:val="NormalCharacter"/>
          <w:b/>
          <w:sz w:val="24"/>
        </w:rPr>
        <w:t>采购文件</w:t>
      </w:r>
      <w:r>
        <w:rPr>
          <w:rStyle w:val="NormalCharacter"/>
          <w:rFonts w:hint="eastAsia"/>
          <w:b/>
          <w:sz w:val="24"/>
        </w:rPr>
        <w:t>规定的各项技术条款及商务条款</w:t>
      </w:r>
      <w:r>
        <w:rPr>
          <w:rStyle w:val="NormalCharacter"/>
          <w:b/>
          <w:sz w:val="24"/>
        </w:rPr>
        <w:t>。</w:t>
      </w:r>
    </w:p>
    <w:p w14:paraId="6729AF32"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2.</w:t>
      </w:r>
      <w:r>
        <w:rPr>
          <w:rStyle w:val="NormalCharacter"/>
          <w:sz w:val="24"/>
        </w:rPr>
        <w:t>我们已详细审核全部采购文件及其有效补充文件，我们知道必须放弃提出含糊不清或误解问题的权利。</w:t>
      </w:r>
    </w:p>
    <w:p w14:paraId="453305D4"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3.</w:t>
      </w:r>
      <w:r>
        <w:rPr>
          <w:rStyle w:val="NormalCharacter"/>
          <w:sz w:val="24"/>
        </w:rPr>
        <w:t>我们同意从规定的</w:t>
      </w:r>
      <w:r>
        <w:rPr>
          <w:rStyle w:val="NormalCharacter"/>
          <w:rFonts w:ascii="宋体" w:hAnsi="宋体"/>
          <w:sz w:val="24"/>
        </w:rPr>
        <w:t>响应文件接收截止时间</w:t>
      </w:r>
      <w:r>
        <w:rPr>
          <w:rStyle w:val="NormalCharacter"/>
          <w:sz w:val="24"/>
        </w:rPr>
        <w:t>起遵循本响应文件，并在规定的磋商有效期期满之前均具有约束力。</w:t>
      </w:r>
    </w:p>
    <w:p w14:paraId="517368BC"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4.</w:t>
      </w:r>
      <w:r>
        <w:rPr>
          <w:rStyle w:val="NormalCharacter"/>
          <w:sz w:val="24"/>
        </w:rPr>
        <w:t>如果在</w:t>
      </w:r>
      <w:r>
        <w:rPr>
          <w:rStyle w:val="NormalCharacter"/>
          <w:rFonts w:ascii="宋体" w:hAnsi="宋体"/>
          <w:sz w:val="24"/>
        </w:rPr>
        <w:t>响应文件接收截止时间</w:t>
      </w:r>
      <w:r>
        <w:rPr>
          <w:rStyle w:val="NormalCharacter"/>
          <w:sz w:val="24"/>
        </w:rPr>
        <w:t>后规定的谈判有效期内撤回响应文件或成交后拒绝签订合同，我们的磋商保证金可被贵方没收。</w:t>
      </w:r>
    </w:p>
    <w:p w14:paraId="5385E284"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5.</w:t>
      </w:r>
      <w:r>
        <w:rPr>
          <w:rStyle w:val="NormalCharacter"/>
          <w:sz w:val="24"/>
        </w:rPr>
        <w:t>同意向贵方提供贵方可能另外要求的与磋商采购有关的任何证据或资料，并保证我方已提供和将要提供的文件是真实的、准确的。</w:t>
      </w:r>
    </w:p>
    <w:p w14:paraId="524FC336"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6.</w:t>
      </w:r>
      <w:r>
        <w:rPr>
          <w:rStyle w:val="NormalCharacter"/>
          <w:sz w:val="24"/>
        </w:rPr>
        <w:t>一旦我方成交，我方将根据采购文件的规定，严格履行合同的责任和义务，并保证在采购文件规定的时间完成项目，交付买方验收、使用。</w:t>
      </w:r>
    </w:p>
    <w:p w14:paraId="5900BF9D"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7.</w:t>
      </w:r>
      <w:r>
        <w:rPr>
          <w:rStyle w:val="NormalCharacter"/>
          <w:sz w:val="24"/>
        </w:rPr>
        <w:t>遵守采购文件中要求的收费项目和标准。</w:t>
      </w:r>
    </w:p>
    <w:p w14:paraId="0CC3D171"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8.</w:t>
      </w:r>
      <w:r>
        <w:rPr>
          <w:rStyle w:val="NormalCharacter"/>
          <w:sz w:val="24"/>
        </w:rPr>
        <w:t>与本竞争性磋商采购有关的正式通讯地址为：</w:t>
      </w:r>
    </w:p>
    <w:p w14:paraId="4F4682A3"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地址：邮编：</w:t>
      </w:r>
    </w:p>
    <w:p w14:paraId="5F0E95F5"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电话：传真：</w:t>
      </w:r>
    </w:p>
    <w:p w14:paraId="4D9BC3AD" w14:textId="77777777" w:rsidR="00D9720F" w:rsidRDefault="00E065E3">
      <w:pPr>
        <w:widowControl w:val="0"/>
        <w:tabs>
          <w:tab w:val="left" w:pos="360"/>
        </w:tabs>
        <w:kinsoku w:val="0"/>
        <w:wordWrap w:val="0"/>
        <w:overflowPunct w:val="0"/>
        <w:spacing w:line="500" w:lineRule="exact"/>
        <w:ind w:firstLineChars="200" w:firstLine="480"/>
        <w:rPr>
          <w:rStyle w:val="NormalCharacter"/>
          <w:sz w:val="24"/>
        </w:rPr>
      </w:pPr>
      <w:r>
        <w:rPr>
          <w:rStyle w:val="NormalCharacter"/>
          <w:sz w:val="24"/>
        </w:rPr>
        <w:t>供应商开户行：账户：</w:t>
      </w:r>
    </w:p>
    <w:p w14:paraId="6BAE9E5C" w14:textId="77777777" w:rsidR="00D9720F" w:rsidRDefault="00E065E3">
      <w:pPr>
        <w:widowControl w:val="0"/>
        <w:kinsoku w:val="0"/>
        <w:wordWrap w:val="0"/>
        <w:overflowPunct w:val="0"/>
        <w:spacing w:line="500" w:lineRule="exact"/>
        <w:ind w:firstLine="482"/>
        <w:jc w:val="left"/>
        <w:rPr>
          <w:rStyle w:val="NormalCharacter"/>
          <w:rFonts w:ascii="宋体"/>
          <w:sz w:val="24"/>
          <w:lang w:val="zh-CN"/>
        </w:rPr>
      </w:pPr>
      <w:r>
        <w:rPr>
          <w:rStyle w:val="NormalCharacter"/>
          <w:rFonts w:ascii="宋体"/>
          <w:sz w:val="24"/>
          <w:lang w:val="zh-CN"/>
        </w:rPr>
        <w:t>法定代表人或授权代理人（签字）：</w:t>
      </w:r>
    </w:p>
    <w:p w14:paraId="24FE1973" w14:textId="77777777" w:rsidR="00D9720F" w:rsidRDefault="00E065E3">
      <w:pPr>
        <w:widowControl w:val="0"/>
        <w:kinsoku w:val="0"/>
        <w:wordWrap w:val="0"/>
        <w:overflowPunct w:val="0"/>
        <w:spacing w:line="500" w:lineRule="exact"/>
        <w:ind w:firstLine="482"/>
        <w:jc w:val="left"/>
        <w:rPr>
          <w:rStyle w:val="NormalCharacter"/>
          <w:rFonts w:ascii="宋体"/>
          <w:sz w:val="24"/>
          <w:lang w:val="zh-CN"/>
        </w:rPr>
      </w:pPr>
      <w:r>
        <w:rPr>
          <w:rStyle w:val="NormalCharacter"/>
          <w:rFonts w:ascii="宋体"/>
          <w:sz w:val="24"/>
          <w:lang w:val="zh-CN"/>
        </w:rPr>
        <w:t>供应商名称（公章）：</w:t>
      </w:r>
    </w:p>
    <w:p w14:paraId="43230527" w14:textId="77777777" w:rsidR="00D9720F" w:rsidRDefault="00E065E3">
      <w:pPr>
        <w:widowControl w:val="0"/>
        <w:kinsoku w:val="0"/>
        <w:wordWrap w:val="0"/>
        <w:overflowPunct w:val="0"/>
        <w:spacing w:line="500" w:lineRule="exact"/>
        <w:ind w:firstLine="482"/>
        <w:jc w:val="left"/>
        <w:rPr>
          <w:rStyle w:val="NormalCharacter"/>
          <w:rFonts w:ascii="宋体"/>
          <w:sz w:val="24"/>
          <w:lang w:val="zh-CN"/>
        </w:rPr>
      </w:pPr>
      <w:r>
        <w:rPr>
          <w:rStyle w:val="NormalCharacter"/>
          <w:rFonts w:ascii="宋体"/>
          <w:sz w:val="24"/>
          <w:lang w:val="zh-CN"/>
        </w:rPr>
        <w:t>日期：年月日</w:t>
      </w:r>
    </w:p>
    <w:p w14:paraId="318981BC"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0342D79A" w14:textId="77777777" w:rsidR="00D9720F" w:rsidRDefault="00E065E3">
      <w:pPr>
        <w:widowControl w:val="0"/>
        <w:kinsoku w:val="0"/>
        <w:overflowPunct w:val="0"/>
        <w:spacing w:after="100" w:afterAutospacing="1" w:line="440" w:lineRule="exact"/>
        <w:jc w:val="center"/>
        <w:rPr>
          <w:rStyle w:val="NormalCharacter"/>
          <w:b/>
          <w:sz w:val="36"/>
          <w:szCs w:val="36"/>
          <w:lang w:val="zh-CN"/>
        </w:rPr>
      </w:pPr>
      <w:r>
        <w:rPr>
          <w:rStyle w:val="NormalCharacter"/>
          <w:b/>
          <w:sz w:val="36"/>
          <w:szCs w:val="36"/>
          <w:lang w:val="zh-CN"/>
        </w:rPr>
        <w:lastRenderedPageBreak/>
        <w:t>磋商响应报价表</w:t>
      </w:r>
    </w:p>
    <w:tbl>
      <w:tblPr>
        <w:tblW w:w="9132"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793"/>
        <w:gridCol w:w="7339"/>
      </w:tblGrid>
      <w:tr w:rsidR="00D9720F" w14:paraId="05DFDB11" w14:textId="77777777">
        <w:trPr>
          <w:trHeight w:val="831"/>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3655DB4E" w14:textId="77777777" w:rsidR="00D9720F" w:rsidRDefault="00E065E3">
            <w:pPr>
              <w:widowControl w:val="0"/>
              <w:kinsoku w:val="0"/>
              <w:wordWrap w:val="0"/>
              <w:overflowPunct w:val="0"/>
              <w:jc w:val="center"/>
              <w:rPr>
                <w:rStyle w:val="NormalCharacter"/>
                <w:rFonts w:ascii="宋体"/>
                <w:b/>
                <w:sz w:val="24"/>
                <w:lang w:val="zh-CN"/>
              </w:rPr>
            </w:pPr>
            <w:r>
              <w:rPr>
                <w:rStyle w:val="NormalCharacter"/>
                <w:rFonts w:ascii="宋体" w:hint="eastAsia"/>
                <w:b/>
                <w:sz w:val="24"/>
                <w:lang w:val="zh-CN"/>
              </w:rPr>
              <w:t>投标标段</w:t>
            </w:r>
          </w:p>
        </w:tc>
        <w:tc>
          <w:tcPr>
            <w:tcW w:w="7339" w:type="dxa"/>
            <w:tcBorders>
              <w:top w:val="single" w:sz="4" w:space="0" w:color="000000"/>
              <w:left w:val="single" w:sz="4" w:space="0" w:color="000000"/>
              <w:bottom w:val="single" w:sz="4" w:space="0" w:color="000000"/>
              <w:right w:val="single" w:sz="4" w:space="0" w:color="000000"/>
            </w:tcBorders>
            <w:vAlign w:val="center"/>
          </w:tcPr>
          <w:p w14:paraId="16CB0733" w14:textId="77777777" w:rsidR="00D9720F" w:rsidRDefault="00D9720F">
            <w:pPr>
              <w:keepLines/>
              <w:widowControl w:val="0"/>
              <w:kinsoku w:val="0"/>
              <w:wordWrap w:val="0"/>
              <w:overflowPunct w:val="0"/>
              <w:rPr>
                <w:rStyle w:val="NormalCharacter"/>
                <w:rFonts w:ascii="Arial" w:hAnsi="Arial" w:cs="Arial"/>
                <w:b/>
                <w:bCs/>
                <w:sz w:val="24"/>
              </w:rPr>
            </w:pPr>
          </w:p>
        </w:tc>
      </w:tr>
      <w:tr w:rsidR="00D9720F" w14:paraId="251F3D34" w14:textId="77777777">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77E3BCBE" w14:textId="77777777" w:rsidR="00D9720F" w:rsidRDefault="00E065E3">
            <w:pPr>
              <w:widowControl w:val="0"/>
              <w:kinsoku w:val="0"/>
              <w:wordWrap w:val="0"/>
              <w:overflowPunct w:val="0"/>
              <w:jc w:val="center"/>
              <w:rPr>
                <w:rStyle w:val="NormalCharacter"/>
                <w:rFonts w:ascii="宋体" w:hAnsi="Arial" w:cs="宋体"/>
                <w:b/>
                <w:bCs/>
                <w:sz w:val="24"/>
                <w:lang w:val="zh-CN"/>
              </w:rPr>
            </w:pPr>
            <w:r>
              <w:rPr>
                <w:rStyle w:val="NormalCharacter"/>
                <w:rFonts w:ascii="宋体" w:hAnsi="Arial" w:cs="宋体" w:hint="eastAsia"/>
                <w:b/>
                <w:bCs/>
                <w:sz w:val="24"/>
                <w:lang w:val="zh-CN"/>
              </w:rPr>
              <w:t>档口名称</w:t>
            </w:r>
          </w:p>
        </w:tc>
        <w:tc>
          <w:tcPr>
            <w:tcW w:w="7339" w:type="dxa"/>
            <w:tcBorders>
              <w:top w:val="single" w:sz="4" w:space="0" w:color="000000"/>
              <w:left w:val="single" w:sz="4" w:space="0" w:color="000000"/>
              <w:bottom w:val="single" w:sz="4" w:space="0" w:color="000000"/>
              <w:right w:val="single" w:sz="4" w:space="0" w:color="000000"/>
            </w:tcBorders>
            <w:vAlign w:val="center"/>
          </w:tcPr>
          <w:p w14:paraId="76CCAD3F" w14:textId="77777777" w:rsidR="00D9720F" w:rsidRDefault="00D9720F">
            <w:pPr>
              <w:widowControl w:val="0"/>
              <w:kinsoku w:val="0"/>
              <w:wordWrap w:val="0"/>
              <w:overflowPunct w:val="0"/>
              <w:rPr>
                <w:rStyle w:val="NormalCharacter"/>
                <w:rFonts w:ascii="宋体" w:hAnsi="Arial"/>
                <w:b/>
                <w:sz w:val="24"/>
                <w:lang w:val="zh-CN"/>
              </w:rPr>
            </w:pPr>
          </w:p>
        </w:tc>
      </w:tr>
      <w:tr w:rsidR="00D9720F" w14:paraId="5DA12D10" w14:textId="77777777">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3A7BBC59" w14:textId="77777777" w:rsidR="00D9720F" w:rsidRDefault="00E065E3">
            <w:pPr>
              <w:widowControl w:val="0"/>
              <w:kinsoku w:val="0"/>
              <w:wordWrap w:val="0"/>
              <w:overflowPunct w:val="0"/>
              <w:jc w:val="center"/>
              <w:rPr>
                <w:rStyle w:val="NormalCharacter"/>
                <w:rFonts w:ascii="宋体" w:hAnsi="Arial" w:cs="宋体"/>
                <w:b/>
                <w:bCs/>
                <w:sz w:val="24"/>
                <w:lang w:val="zh-CN"/>
              </w:rPr>
            </w:pPr>
            <w:r>
              <w:rPr>
                <w:rStyle w:val="NormalCharacter"/>
                <w:rFonts w:ascii="宋体" w:hAnsi="Arial" w:cs="宋体" w:hint="eastAsia"/>
                <w:b/>
                <w:bCs/>
                <w:sz w:val="24"/>
                <w:lang w:val="zh-CN"/>
              </w:rPr>
              <w:t>经营项目</w:t>
            </w:r>
          </w:p>
        </w:tc>
        <w:tc>
          <w:tcPr>
            <w:tcW w:w="7339" w:type="dxa"/>
            <w:tcBorders>
              <w:top w:val="single" w:sz="4" w:space="0" w:color="000000"/>
              <w:left w:val="single" w:sz="4" w:space="0" w:color="000000"/>
              <w:bottom w:val="single" w:sz="4" w:space="0" w:color="000000"/>
              <w:right w:val="single" w:sz="4" w:space="0" w:color="000000"/>
            </w:tcBorders>
            <w:vAlign w:val="center"/>
          </w:tcPr>
          <w:p w14:paraId="37F56E9C" w14:textId="77777777" w:rsidR="00D9720F" w:rsidRDefault="00D9720F">
            <w:pPr>
              <w:widowControl w:val="0"/>
              <w:kinsoku w:val="0"/>
              <w:wordWrap w:val="0"/>
              <w:overflowPunct w:val="0"/>
              <w:rPr>
                <w:rStyle w:val="NormalCharacter"/>
                <w:rFonts w:ascii="宋体" w:hAnsi="Arial"/>
                <w:b/>
                <w:sz w:val="24"/>
                <w:lang w:val="zh-CN"/>
              </w:rPr>
            </w:pPr>
          </w:p>
        </w:tc>
      </w:tr>
      <w:tr w:rsidR="00D9720F" w14:paraId="2B32841D" w14:textId="77777777">
        <w:trPr>
          <w:trHeight w:val="2609"/>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B4AA937" w14:textId="77777777" w:rsidR="00D9720F" w:rsidRDefault="00E065E3">
            <w:pPr>
              <w:widowControl w:val="0"/>
              <w:kinsoku w:val="0"/>
              <w:wordWrap w:val="0"/>
              <w:overflowPunct w:val="0"/>
              <w:jc w:val="center"/>
              <w:rPr>
                <w:rStyle w:val="NormalCharacter"/>
                <w:rFonts w:ascii="宋体" w:hAnsi="Arial"/>
                <w:b/>
                <w:sz w:val="24"/>
                <w:lang w:val="zh-CN"/>
              </w:rPr>
            </w:pPr>
            <w:r>
              <w:rPr>
                <w:rStyle w:val="NormalCharacter"/>
                <w:rFonts w:ascii="宋体" w:hAnsi="Arial" w:cs="宋体"/>
                <w:b/>
                <w:bCs/>
                <w:sz w:val="24"/>
                <w:lang w:val="zh-CN"/>
              </w:rPr>
              <w:t>项目投标报价</w:t>
            </w:r>
          </w:p>
        </w:tc>
        <w:tc>
          <w:tcPr>
            <w:tcW w:w="7339" w:type="dxa"/>
            <w:tcBorders>
              <w:top w:val="single" w:sz="4" w:space="0" w:color="000000"/>
              <w:left w:val="single" w:sz="4" w:space="0" w:color="000000"/>
              <w:bottom w:val="single" w:sz="4" w:space="0" w:color="000000"/>
              <w:right w:val="single" w:sz="4" w:space="0" w:color="000000"/>
            </w:tcBorders>
            <w:vAlign w:val="center"/>
          </w:tcPr>
          <w:p w14:paraId="4A4A53C2" w14:textId="77777777" w:rsidR="00D9720F" w:rsidRDefault="00E065E3">
            <w:pPr>
              <w:widowControl w:val="0"/>
              <w:kinsoku w:val="0"/>
              <w:wordWrap w:val="0"/>
              <w:overflowPunct w:val="0"/>
              <w:rPr>
                <w:rStyle w:val="NormalCharacter"/>
                <w:rFonts w:ascii="宋体" w:hAnsi="Arial"/>
                <w:b/>
                <w:sz w:val="24"/>
                <w:lang w:val="zh-CN"/>
              </w:rPr>
            </w:pPr>
            <w:proofErr w:type="gramStart"/>
            <w:r>
              <w:rPr>
                <w:rStyle w:val="NormalCharacter"/>
                <w:rFonts w:ascii="宋体" w:hAnsi="Arial" w:hint="eastAsia"/>
                <w:b/>
                <w:sz w:val="24"/>
                <w:lang w:val="zh-CN"/>
              </w:rPr>
              <w:t>食材成本</w:t>
            </w:r>
            <w:proofErr w:type="gramEnd"/>
            <w:r>
              <w:rPr>
                <w:rStyle w:val="NormalCharacter"/>
                <w:rFonts w:ascii="宋体" w:hAnsi="Arial" w:hint="eastAsia"/>
                <w:b/>
                <w:sz w:val="24"/>
                <w:lang w:val="zh-CN"/>
              </w:rPr>
              <w:t>率</w:t>
            </w:r>
            <w:r>
              <w:rPr>
                <w:rStyle w:val="NormalCharacter"/>
                <w:rFonts w:ascii="宋体" w:hAnsi="Arial"/>
                <w:b/>
                <w:sz w:val="24"/>
                <w:lang w:val="zh-CN"/>
              </w:rPr>
              <w:t>（费率：百分数）</w:t>
            </w:r>
          </w:p>
          <w:p w14:paraId="207C1CD5" w14:textId="77777777" w:rsidR="00D9720F" w:rsidRDefault="00E065E3">
            <w:pPr>
              <w:widowControl w:val="0"/>
              <w:kinsoku w:val="0"/>
              <w:wordWrap w:val="0"/>
              <w:overflowPunct w:val="0"/>
              <w:rPr>
                <w:rStyle w:val="NormalCharacter"/>
                <w:rFonts w:ascii="宋体" w:hAnsi="Arial"/>
                <w:b/>
                <w:sz w:val="24"/>
                <w:u w:val="single"/>
                <w:lang w:val="zh-CN"/>
              </w:rPr>
            </w:pPr>
            <w:r>
              <w:rPr>
                <w:rStyle w:val="NormalCharacter"/>
                <w:rFonts w:ascii="宋体" w:hAnsi="Arial"/>
                <w:b/>
                <w:sz w:val="24"/>
                <w:lang w:val="zh-CN"/>
              </w:rPr>
              <w:t>大写：</w:t>
            </w:r>
          </w:p>
          <w:p w14:paraId="546AEBAC" w14:textId="77777777" w:rsidR="00D9720F" w:rsidRDefault="00E065E3">
            <w:pPr>
              <w:widowControl w:val="0"/>
              <w:kinsoku w:val="0"/>
              <w:wordWrap w:val="0"/>
              <w:overflowPunct w:val="0"/>
              <w:rPr>
                <w:rStyle w:val="NormalCharacter"/>
                <w:rFonts w:ascii="宋体" w:hAnsi="Arial"/>
                <w:b/>
                <w:sz w:val="24"/>
                <w:lang w:val="zh-CN"/>
              </w:rPr>
            </w:pPr>
            <w:r>
              <w:rPr>
                <w:rStyle w:val="NormalCharacter"/>
                <w:rFonts w:ascii="宋体" w:hAnsi="Arial"/>
                <w:b/>
                <w:sz w:val="24"/>
                <w:lang w:val="zh-CN"/>
              </w:rPr>
              <w:t>小写：</w:t>
            </w:r>
          </w:p>
          <w:p w14:paraId="24E00C96" w14:textId="77777777" w:rsidR="00D9720F" w:rsidRDefault="00E065E3">
            <w:pPr>
              <w:widowControl w:val="0"/>
              <w:kinsoku w:val="0"/>
              <w:wordWrap w:val="0"/>
              <w:overflowPunct w:val="0"/>
              <w:rPr>
                <w:rStyle w:val="NormalCharacter"/>
                <w:rFonts w:ascii="宋体" w:hAnsi="Arial"/>
                <w:b/>
                <w:sz w:val="24"/>
                <w:lang w:val="zh-CN"/>
              </w:rPr>
            </w:pPr>
            <w:r>
              <w:rPr>
                <w:rStyle w:val="NormalCharacter"/>
                <w:rFonts w:ascii="宋体" w:hAnsi="Arial" w:hint="eastAsia"/>
                <w:b/>
                <w:sz w:val="24"/>
                <w:lang w:val="zh-CN"/>
              </w:rPr>
              <w:t>年营业额</w:t>
            </w:r>
            <w:r>
              <w:rPr>
                <w:rStyle w:val="NormalCharacter"/>
                <w:rFonts w:ascii="宋体" w:hAnsi="Arial"/>
                <w:b/>
                <w:sz w:val="24"/>
                <w:lang w:val="zh-CN"/>
              </w:rPr>
              <w:t>（人民币：</w:t>
            </w:r>
            <w:r>
              <w:rPr>
                <w:rStyle w:val="NormalCharacter"/>
                <w:rFonts w:ascii="宋体" w:hAnsi="Arial" w:hint="eastAsia"/>
                <w:b/>
                <w:sz w:val="24"/>
                <w:lang w:val="zh-CN"/>
              </w:rPr>
              <w:t>万元</w:t>
            </w:r>
            <w:r>
              <w:rPr>
                <w:rStyle w:val="NormalCharacter"/>
                <w:rFonts w:ascii="宋体" w:hAnsi="Arial"/>
                <w:b/>
                <w:sz w:val="24"/>
                <w:lang w:val="zh-CN"/>
              </w:rPr>
              <w:t>）</w:t>
            </w:r>
            <w:r>
              <w:rPr>
                <w:rStyle w:val="NormalCharacter"/>
                <w:rFonts w:ascii="宋体" w:hAnsi="Arial" w:hint="eastAsia"/>
                <w:b/>
                <w:sz w:val="24"/>
                <w:lang w:val="zh-CN"/>
              </w:rPr>
              <w:t>：</w:t>
            </w:r>
          </w:p>
          <w:p w14:paraId="424FADEF" w14:textId="77777777" w:rsidR="00D9720F" w:rsidRDefault="00E065E3">
            <w:pPr>
              <w:widowControl w:val="0"/>
              <w:kinsoku w:val="0"/>
              <w:wordWrap w:val="0"/>
              <w:overflowPunct w:val="0"/>
              <w:rPr>
                <w:rStyle w:val="NormalCharacter"/>
                <w:rFonts w:ascii="宋体" w:hAnsi="Arial"/>
                <w:b/>
                <w:sz w:val="24"/>
                <w:u w:val="single"/>
                <w:lang w:val="zh-CN"/>
              </w:rPr>
            </w:pPr>
            <w:r>
              <w:rPr>
                <w:rStyle w:val="NormalCharacter"/>
                <w:rFonts w:ascii="宋体" w:hAnsi="Arial"/>
                <w:b/>
                <w:sz w:val="24"/>
                <w:lang w:val="zh-CN"/>
              </w:rPr>
              <w:t>大写：</w:t>
            </w:r>
          </w:p>
          <w:p w14:paraId="05D082B1" w14:textId="77777777" w:rsidR="00D9720F" w:rsidRDefault="00E065E3">
            <w:pPr>
              <w:widowControl w:val="0"/>
              <w:kinsoku w:val="0"/>
              <w:wordWrap w:val="0"/>
              <w:overflowPunct w:val="0"/>
              <w:rPr>
                <w:rStyle w:val="NormalCharacter"/>
                <w:rFonts w:ascii="宋体" w:hAnsi="Arial"/>
                <w:b/>
                <w:sz w:val="24"/>
                <w:lang w:val="zh-CN"/>
              </w:rPr>
            </w:pPr>
            <w:r>
              <w:rPr>
                <w:rStyle w:val="NormalCharacter"/>
                <w:rFonts w:ascii="宋体" w:hAnsi="Arial"/>
                <w:b/>
                <w:sz w:val="24"/>
                <w:lang w:val="zh-CN"/>
              </w:rPr>
              <w:t>小写：</w:t>
            </w:r>
          </w:p>
        </w:tc>
      </w:tr>
      <w:tr w:rsidR="00D9720F" w14:paraId="476E41D7" w14:textId="77777777">
        <w:trPr>
          <w:trHeight w:val="1067"/>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4C030EC5" w14:textId="77777777" w:rsidR="00D9720F" w:rsidRDefault="00E065E3">
            <w:pPr>
              <w:widowControl w:val="0"/>
              <w:kinsoku w:val="0"/>
              <w:wordWrap w:val="0"/>
              <w:overflowPunct w:val="0"/>
              <w:jc w:val="center"/>
              <w:rPr>
                <w:rStyle w:val="NormalCharacter"/>
                <w:rFonts w:ascii="宋体" w:hAnsi="Arial" w:cs="宋体"/>
                <w:b/>
                <w:bCs/>
                <w:sz w:val="24"/>
                <w:lang w:val="zh-CN"/>
              </w:rPr>
            </w:pPr>
            <w:r>
              <w:rPr>
                <w:rStyle w:val="NormalCharacter"/>
                <w:rFonts w:ascii="宋体" w:hAnsi="Arial" w:cs="宋体"/>
                <w:b/>
                <w:bCs/>
                <w:sz w:val="24"/>
                <w:lang w:val="zh-CN"/>
              </w:rPr>
              <w:t>项目负责人</w:t>
            </w:r>
          </w:p>
        </w:tc>
        <w:tc>
          <w:tcPr>
            <w:tcW w:w="7339" w:type="dxa"/>
            <w:tcBorders>
              <w:top w:val="single" w:sz="4" w:space="0" w:color="000000"/>
              <w:left w:val="single" w:sz="4" w:space="0" w:color="000000"/>
              <w:bottom w:val="single" w:sz="4" w:space="0" w:color="000000"/>
              <w:right w:val="single" w:sz="4" w:space="0" w:color="000000"/>
            </w:tcBorders>
            <w:vAlign w:val="center"/>
          </w:tcPr>
          <w:p w14:paraId="2C5A8B49" w14:textId="77777777" w:rsidR="00D9720F" w:rsidRDefault="00E065E3">
            <w:pPr>
              <w:widowControl w:val="0"/>
              <w:kinsoku w:val="0"/>
              <w:wordWrap w:val="0"/>
              <w:overflowPunct w:val="0"/>
              <w:rPr>
                <w:rStyle w:val="NormalCharacter"/>
                <w:rFonts w:ascii="宋体" w:hAnsi="Arial"/>
                <w:b/>
                <w:sz w:val="24"/>
                <w:u w:val="single"/>
                <w:lang w:val="zh-CN"/>
              </w:rPr>
            </w:pPr>
            <w:r>
              <w:rPr>
                <w:rStyle w:val="NormalCharacter"/>
                <w:rFonts w:ascii="宋体" w:hAnsi="Arial"/>
                <w:b/>
                <w:sz w:val="24"/>
                <w:lang w:val="zh-CN"/>
              </w:rPr>
              <w:t>姓名：</w:t>
            </w:r>
          </w:p>
          <w:p w14:paraId="289E42B1" w14:textId="77777777" w:rsidR="00D9720F" w:rsidRDefault="00E065E3">
            <w:pPr>
              <w:widowControl w:val="0"/>
              <w:kinsoku w:val="0"/>
              <w:wordWrap w:val="0"/>
              <w:overflowPunct w:val="0"/>
              <w:rPr>
                <w:rStyle w:val="NormalCharacter"/>
                <w:rFonts w:ascii="宋体" w:hAnsi="Arial"/>
                <w:b/>
                <w:sz w:val="24"/>
                <w:lang w:val="zh-CN"/>
              </w:rPr>
            </w:pPr>
            <w:r>
              <w:rPr>
                <w:rStyle w:val="NormalCharacter"/>
                <w:rFonts w:ascii="宋体" w:hAnsi="Arial" w:hint="eastAsia"/>
                <w:b/>
                <w:sz w:val="24"/>
                <w:lang w:val="zh-CN"/>
              </w:rPr>
              <w:t>身份证号：</w:t>
            </w:r>
          </w:p>
          <w:p w14:paraId="5A714B9A" w14:textId="77777777" w:rsidR="00D9720F" w:rsidRDefault="00E065E3">
            <w:pPr>
              <w:widowControl w:val="0"/>
              <w:kinsoku w:val="0"/>
              <w:wordWrap w:val="0"/>
              <w:overflowPunct w:val="0"/>
              <w:rPr>
                <w:rStyle w:val="NormalCharacter"/>
                <w:rFonts w:ascii="宋体" w:hAnsi="Arial"/>
                <w:b/>
                <w:sz w:val="24"/>
                <w:lang w:val="zh-CN"/>
              </w:rPr>
            </w:pPr>
            <w:r>
              <w:rPr>
                <w:rStyle w:val="NormalCharacter"/>
                <w:rFonts w:ascii="宋体" w:hAnsi="Arial" w:hint="eastAsia"/>
                <w:b/>
                <w:sz w:val="24"/>
                <w:lang w:val="zh-CN"/>
              </w:rPr>
              <w:t>联系方式：</w:t>
            </w:r>
          </w:p>
        </w:tc>
      </w:tr>
      <w:tr w:rsidR="00D9720F" w14:paraId="42C02CA7" w14:textId="77777777">
        <w:trPr>
          <w:trHeight w:val="704"/>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6BE0A859" w14:textId="77777777" w:rsidR="00D9720F" w:rsidRDefault="00E065E3">
            <w:pPr>
              <w:widowControl w:val="0"/>
              <w:kinsoku w:val="0"/>
              <w:wordWrap w:val="0"/>
              <w:overflowPunct w:val="0"/>
              <w:jc w:val="center"/>
              <w:rPr>
                <w:rStyle w:val="NormalCharacter"/>
                <w:rFonts w:ascii="宋体" w:hAnsi="Arial" w:cs="宋体"/>
                <w:b/>
                <w:bCs/>
                <w:sz w:val="24"/>
                <w:lang w:val="zh-CN"/>
              </w:rPr>
            </w:pPr>
            <w:r>
              <w:rPr>
                <w:rStyle w:val="NormalCharacter"/>
                <w:rFonts w:ascii="宋体" w:hAnsi="Arial" w:cs="宋体" w:hint="eastAsia"/>
                <w:b/>
                <w:bCs/>
                <w:sz w:val="24"/>
                <w:lang w:val="zh-CN"/>
              </w:rPr>
              <w:t>是否服从调剂</w:t>
            </w:r>
          </w:p>
        </w:tc>
        <w:tc>
          <w:tcPr>
            <w:tcW w:w="7339" w:type="dxa"/>
            <w:tcBorders>
              <w:top w:val="single" w:sz="4" w:space="0" w:color="000000"/>
              <w:left w:val="single" w:sz="4" w:space="0" w:color="000000"/>
              <w:bottom w:val="single" w:sz="4" w:space="0" w:color="000000"/>
              <w:right w:val="single" w:sz="4" w:space="0" w:color="000000"/>
            </w:tcBorders>
            <w:vAlign w:val="center"/>
          </w:tcPr>
          <w:p w14:paraId="24A756F8" w14:textId="77777777" w:rsidR="00D9720F" w:rsidRDefault="00D9720F">
            <w:pPr>
              <w:widowControl w:val="0"/>
              <w:kinsoku w:val="0"/>
              <w:wordWrap w:val="0"/>
              <w:overflowPunct w:val="0"/>
              <w:rPr>
                <w:rStyle w:val="NormalCharacter"/>
                <w:rFonts w:ascii="宋体" w:hAnsi="Arial"/>
                <w:b/>
                <w:sz w:val="24"/>
                <w:lang w:val="zh-CN"/>
              </w:rPr>
            </w:pPr>
          </w:p>
        </w:tc>
      </w:tr>
    </w:tbl>
    <w:p w14:paraId="617DE439" w14:textId="77777777" w:rsidR="00D9720F" w:rsidRDefault="00E065E3">
      <w:pPr>
        <w:widowControl w:val="0"/>
        <w:kinsoku w:val="0"/>
        <w:wordWrap w:val="0"/>
        <w:overflowPunct w:val="0"/>
        <w:spacing w:line="440" w:lineRule="exact"/>
        <w:ind w:firstLineChars="200" w:firstLine="480"/>
        <w:rPr>
          <w:rStyle w:val="NormalCharacter"/>
          <w:rFonts w:ascii="宋体" w:hAnsi="Arial"/>
          <w:sz w:val="24"/>
          <w:lang w:val="zh-CN"/>
        </w:rPr>
      </w:pPr>
      <w:r>
        <w:rPr>
          <w:rStyle w:val="NormalCharacter"/>
          <w:rFonts w:ascii="宋体" w:hAnsi="Arial"/>
          <w:sz w:val="24"/>
          <w:lang w:val="zh-CN"/>
        </w:rPr>
        <w:t>填写说明：</w:t>
      </w:r>
    </w:p>
    <w:p w14:paraId="35A94B94" w14:textId="77777777" w:rsidR="00D9720F" w:rsidRDefault="00E065E3">
      <w:pPr>
        <w:widowControl w:val="0"/>
        <w:kinsoku w:val="0"/>
        <w:wordWrap w:val="0"/>
        <w:overflowPunct w:val="0"/>
        <w:spacing w:line="440" w:lineRule="exact"/>
        <w:ind w:firstLineChars="200" w:firstLine="480"/>
        <w:rPr>
          <w:rStyle w:val="NormalCharacter"/>
          <w:rFonts w:ascii="宋体" w:hAnsi="Arial"/>
          <w:sz w:val="24"/>
          <w:lang w:val="zh-CN"/>
        </w:rPr>
      </w:pPr>
      <w:r>
        <w:rPr>
          <w:rStyle w:val="NormalCharacter"/>
          <w:rFonts w:ascii="宋体" w:hAnsi="Arial"/>
          <w:sz w:val="24"/>
          <w:lang w:val="zh-CN"/>
        </w:rPr>
        <w:t>1、报价</w:t>
      </w:r>
      <w:proofErr w:type="gramStart"/>
      <w:r>
        <w:rPr>
          <w:rStyle w:val="NormalCharacter"/>
          <w:rFonts w:ascii="宋体" w:hAnsi="Arial"/>
          <w:sz w:val="24"/>
          <w:lang w:val="zh-CN"/>
        </w:rPr>
        <w:t>表不得</w:t>
      </w:r>
      <w:proofErr w:type="gramEnd"/>
      <w:r>
        <w:rPr>
          <w:rStyle w:val="NormalCharacter"/>
          <w:rFonts w:ascii="宋体" w:hAnsi="Arial"/>
          <w:sz w:val="24"/>
          <w:lang w:val="zh-CN"/>
        </w:rPr>
        <w:t>填报选择性报价，否则将作为无效报价</w:t>
      </w:r>
      <w:r>
        <w:rPr>
          <w:rStyle w:val="NormalCharacter"/>
          <w:rFonts w:ascii="宋体" w:hAnsi="Arial" w:hint="eastAsia"/>
          <w:sz w:val="24"/>
          <w:lang w:val="zh-CN"/>
        </w:rPr>
        <w:t>。</w:t>
      </w:r>
    </w:p>
    <w:p w14:paraId="3AC543AF" w14:textId="77777777" w:rsidR="00D9720F" w:rsidRDefault="00E065E3">
      <w:pPr>
        <w:widowControl w:val="0"/>
        <w:kinsoku w:val="0"/>
        <w:wordWrap w:val="0"/>
        <w:overflowPunct w:val="0"/>
        <w:spacing w:line="440" w:lineRule="exact"/>
        <w:ind w:firstLineChars="200" w:firstLine="482"/>
        <w:rPr>
          <w:rStyle w:val="NormalCharacter"/>
          <w:rFonts w:ascii="宋体" w:hAnsi="Arial"/>
          <w:b/>
          <w:sz w:val="24"/>
          <w:lang w:val="zh-CN"/>
        </w:rPr>
      </w:pPr>
      <w:r>
        <w:rPr>
          <w:rStyle w:val="NormalCharacter"/>
          <w:rFonts w:ascii="宋体" w:hAnsi="Arial" w:hint="eastAsia"/>
          <w:b/>
          <w:sz w:val="24"/>
          <w:lang w:val="zh-CN"/>
        </w:rPr>
        <w:t>2、是否服从调剂填写“是”或“否”。</w:t>
      </w:r>
    </w:p>
    <w:p w14:paraId="3CC25F06" w14:textId="77777777" w:rsidR="00D9720F" w:rsidRDefault="00D9720F">
      <w:pPr>
        <w:widowControl w:val="0"/>
        <w:kinsoku w:val="0"/>
        <w:wordWrap w:val="0"/>
        <w:overflowPunct w:val="0"/>
        <w:spacing w:line="440" w:lineRule="exact"/>
        <w:ind w:firstLine="480"/>
        <w:rPr>
          <w:rStyle w:val="NormalCharacter"/>
          <w:rFonts w:ascii="宋体" w:hAnsi="Arial"/>
          <w:sz w:val="24"/>
          <w:lang w:val="zh-CN"/>
        </w:rPr>
      </w:pPr>
    </w:p>
    <w:p w14:paraId="07C449D7" w14:textId="77777777" w:rsidR="00D9720F" w:rsidRDefault="00E065E3">
      <w:pPr>
        <w:widowControl w:val="0"/>
        <w:kinsoku w:val="0"/>
        <w:wordWrap w:val="0"/>
        <w:overflowPunct w:val="0"/>
        <w:snapToGrid w:val="0"/>
        <w:spacing w:line="800" w:lineRule="exact"/>
        <w:ind w:firstLineChars="1600" w:firstLine="3840"/>
        <w:rPr>
          <w:rStyle w:val="NormalCharacter"/>
          <w:rFonts w:ascii="宋体" w:hAnsi="Arial"/>
          <w:sz w:val="24"/>
          <w:u w:val="single" w:color="000000"/>
          <w:lang w:val="zh-CN"/>
        </w:rPr>
      </w:pPr>
      <w:bookmarkStart w:id="14" w:name="_Hlk79426587"/>
      <w:r>
        <w:rPr>
          <w:rStyle w:val="NormalCharacter"/>
          <w:rFonts w:ascii="宋体" w:hAnsi="Arial"/>
          <w:sz w:val="24"/>
          <w:lang w:val="zh-CN"/>
        </w:rPr>
        <w:t>供应商（公章）：</w:t>
      </w:r>
    </w:p>
    <w:p w14:paraId="10517CB9" w14:textId="77777777" w:rsidR="00D9720F" w:rsidRDefault="00E065E3">
      <w:pPr>
        <w:widowControl w:val="0"/>
        <w:kinsoku w:val="0"/>
        <w:wordWrap w:val="0"/>
        <w:overflowPunct w:val="0"/>
        <w:snapToGrid w:val="0"/>
        <w:spacing w:line="800" w:lineRule="exact"/>
        <w:ind w:firstLineChars="1600" w:firstLine="3840"/>
        <w:rPr>
          <w:rStyle w:val="NormalCharacter"/>
          <w:rFonts w:ascii="宋体" w:hAnsi="宋体"/>
          <w:sz w:val="24"/>
          <w:u w:val="single" w:color="000000"/>
        </w:rPr>
      </w:pPr>
      <w:r>
        <w:rPr>
          <w:rStyle w:val="NormalCharacter"/>
          <w:rFonts w:ascii="宋体" w:hAnsi="宋体"/>
          <w:sz w:val="24"/>
        </w:rPr>
        <w:t>法定代表人或授权代理人（签字）：</w:t>
      </w:r>
    </w:p>
    <w:p w14:paraId="212A80DA" w14:textId="77777777" w:rsidR="00D9720F" w:rsidRDefault="00E065E3">
      <w:pPr>
        <w:widowControl w:val="0"/>
        <w:kinsoku w:val="0"/>
        <w:wordWrap w:val="0"/>
        <w:overflowPunct w:val="0"/>
        <w:spacing w:line="800" w:lineRule="exact"/>
        <w:ind w:firstLine="482"/>
        <w:rPr>
          <w:rStyle w:val="NormalCharacter"/>
          <w:rFonts w:ascii="宋体" w:hAnsi="Arial"/>
          <w:sz w:val="24"/>
          <w:lang w:val="zh-CN"/>
        </w:rPr>
      </w:pPr>
      <w:r>
        <w:rPr>
          <w:rStyle w:val="NormalCharacter"/>
          <w:rFonts w:ascii="宋体" w:hAnsi="Arial"/>
          <w:sz w:val="24"/>
          <w:lang w:val="zh-CN"/>
        </w:rPr>
        <w:t xml:space="preserve">                            日期：  年月日</w:t>
      </w:r>
    </w:p>
    <w:bookmarkEnd w:id="14"/>
    <w:p w14:paraId="769DF526" w14:textId="77777777" w:rsidR="00D9720F" w:rsidRDefault="00D9720F">
      <w:pPr>
        <w:widowControl w:val="0"/>
        <w:kinsoku w:val="0"/>
        <w:wordWrap w:val="0"/>
        <w:overflowPunct w:val="0"/>
        <w:spacing w:line="800" w:lineRule="exact"/>
        <w:rPr>
          <w:rStyle w:val="NormalCharacter"/>
          <w:rFonts w:ascii="宋体" w:hAnsi="Arial"/>
          <w:sz w:val="24"/>
          <w:u w:val="single" w:color="000000"/>
          <w:lang w:val="zh-CN"/>
        </w:rPr>
      </w:pPr>
    </w:p>
    <w:p w14:paraId="24D2975C"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rFonts w:hint="eastAsia"/>
          <w:b/>
          <w:sz w:val="36"/>
          <w:szCs w:val="36"/>
          <w:lang w:val="zh-CN"/>
        </w:rPr>
        <w:lastRenderedPageBreak/>
        <w:t>经营方案</w:t>
      </w:r>
    </w:p>
    <w:p w14:paraId="3E057545"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7270B187" w14:textId="77777777" w:rsidR="00D9720F" w:rsidRDefault="00E065E3">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（具体内容对应“评审标准”第3项。）</w:t>
      </w:r>
    </w:p>
    <w:p w14:paraId="68578399"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06072A8"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F1B43FE"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240C1A27"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7F5418D2"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58492DB8"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A6BC862"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63F31797"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7FDCDA56"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56B11751"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62D864DA"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22A1E4A6"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37CD8BE6"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637CB6FE"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42851034"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5CB843E"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6B9D00D5"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135E212" w14:textId="77777777" w:rsidR="00D9720F" w:rsidRDefault="00E065E3">
      <w:pPr>
        <w:widowControl w:val="0"/>
        <w:kinsoku w:val="0"/>
        <w:wordWrap w:val="0"/>
        <w:overflowPunct w:val="0"/>
        <w:snapToGrid w:val="0"/>
        <w:spacing w:line="800" w:lineRule="exact"/>
        <w:ind w:firstLineChars="900" w:firstLine="2160"/>
        <w:rPr>
          <w:rStyle w:val="NormalCharacter"/>
          <w:rFonts w:ascii="宋体" w:hAnsi="Arial"/>
          <w:sz w:val="24"/>
          <w:u w:val="single" w:color="000000"/>
          <w:lang w:val="zh-CN"/>
        </w:rPr>
      </w:pPr>
      <w:r>
        <w:rPr>
          <w:rStyle w:val="NormalCharacter"/>
          <w:rFonts w:ascii="宋体" w:hAnsi="Arial"/>
          <w:sz w:val="24"/>
          <w:lang w:val="zh-CN"/>
        </w:rPr>
        <w:t xml:space="preserve"> </w:t>
      </w:r>
      <w:r>
        <w:rPr>
          <w:rStyle w:val="NormalCharacter"/>
          <w:rFonts w:ascii="宋体" w:hAnsi="Arial" w:hint="eastAsia"/>
          <w:sz w:val="24"/>
          <w:lang w:val="zh-CN"/>
        </w:rPr>
        <w:t xml:space="preserve">                   </w:t>
      </w:r>
      <w:r>
        <w:rPr>
          <w:rStyle w:val="NormalCharacter"/>
          <w:rFonts w:ascii="宋体" w:hAnsi="Arial"/>
          <w:sz w:val="24"/>
          <w:lang w:val="zh-CN"/>
        </w:rPr>
        <w:t>供应商（公章）：</w:t>
      </w:r>
    </w:p>
    <w:p w14:paraId="0B2E753B" w14:textId="77777777" w:rsidR="00D9720F" w:rsidRDefault="00E065E3">
      <w:pPr>
        <w:widowControl w:val="0"/>
        <w:kinsoku w:val="0"/>
        <w:wordWrap w:val="0"/>
        <w:overflowPunct w:val="0"/>
        <w:snapToGrid w:val="0"/>
        <w:spacing w:line="800" w:lineRule="exact"/>
        <w:ind w:firstLineChars="1900" w:firstLine="4560"/>
        <w:rPr>
          <w:rStyle w:val="NormalCharacter"/>
          <w:rFonts w:ascii="宋体" w:hAnsi="Arial"/>
          <w:sz w:val="24"/>
          <w:u w:val="single" w:color="000000"/>
          <w:lang w:val="zh-CN"/>
        </w:rPr>
      </w:pPr>
      <w:r>
        <w:rPr>
          <w:rStyle w:val="NormalCharacter"/>
          <w:rFonts w:ascii="宋体" w:hAnsi="宋体"/>
          <w:sz w:val="24"/>
        </w:rPr>
        <w:t>法定代表人或授权代理人（签字）：</w:t>
      </w:r>
    </w:p>
    <w:p w14:paraId="1053FDC1" w14:textId="77777777" w:rsidR="00D9720F" w:rsidRDefault="00E065E3">
      <w:pPr>
        <w:widowControl w:val="0"/>
        <w:kinsoku w:val="0"/>
        <w:wordWrap w:val="0"/>
        <w:overflowPunct w:val="0"/>
        <w:spacing w:line="800" w:lineRule="exact"/>
        <w:ind w:firstLineChars="1900" w:firstLine="4560"/>
        <w:rPr>
          <w:rStyle w:val="NormalCharacter"/>
          <w:rFonts w:ascii="宋体" w:hAnsi="Arial"/>
          <w:sz w:val="24"/>
          <w:lang w:val="zh-CN"/>
        </w:rPr>
      </w:pPr>
      <w:r>
        <w:rPr>
          <w:rStyle w:val="NormalCharacter"/>
          <w:rFonts w:ascii="宋体" w:hAnsi="Arial"/>
          <w:sz w:val="24"/>
          <w:lang w:val="zh-CN"/>
        </w:rPr>
        <w:t>日期：  年月日</w:t>
      </w:r>
    </w:p>
    <w:p w14:paraId="013A7F44" w14:textId="77777777" w:rsidR="00D9720F" w:rsidRDefault="00D9720F">
      <w:pPr>
        <w:widowControl w:val="0"/>
        <w:autoSpaceDE w:val="0"/>
        <w:autoSpaceDN w:val="0"/>
        <w:adjustRightInd w:val="0"/>
        <w:spacing w:line="440" w:lineRule="exact"/>
        <w:textAlignment w:val="auto"/>
        <w:rPr>
          <w:rStyle w:val="NormalCharacter"/>
          <w:rFonts w:ascii="宋体" w:hAnsi="宋体"/>
          <w:b/>
          <w:sz w:val="32"/>
          <w:szCs w:val="32"/>
        </w:rPr>
      </w:pPr>
    </w:p>
    <w:p w14:paraId="3C30FAA1" w14:textId="77777777" w:rsidR="00D9720F" w:rsidRDefault="00D9720F">
      <w:pPr>
        <w:widowControl w:val="0"/>
        <w:kinsoku w:val="0"/>
        <w:overflowPunct w:val="0"/>
        <w:spacing w:line="440" w:lineRule="exact"/>
        <w:rPr>
          <w:rStyle w:val="NormalCharacter"/>
          <w:rFonts w:ascii="宋体" w:hAnsi="宋体"/>
          <w:b/>
          <w:sz w:val="32"/>
          <w:szCs w:val="32"/>
          <w:lang w:val="zh-CN"/>
        </w:rPr>
      </w:pPr>
    </w:p>
    <w:p w14:paraId="3E0BC70C" w14:textId="77777777" w:rsidR="00D9720F" w:rsidRDefault="00D9720F">
      <w:pPr>
        <w:widowControl w:val="0"/>
        <w:kinsoku w:val="0"/>
        <w:overflowPunct w:val="0"/>
        <w:spacing w:line="440" w:lineRule="exact"/>
        <w:rPr>
          <w:rStyle w:val="NormalCharacter"/>
          <w:rFonts w:ascii="宋体" w:hAnsi="宋体"/>
          <w:b/>
          <w:sz w:val="32"/>
          <w:szCs w:val="32"/>
          <w:lang w:val="zh-CN"/>
        </w:rPr>
      </w:pPr>
    </w:p>
    <w:p w14:paraId="64DFE8CE" w14:textId="77777777" w:rsidR="00D9720F" w:rsidRDefault="00D9720F">
      <w:pPr>
        <w:widowControl w:val="0"/>
        <w:kinsoku w:val="0"/>
        <w:overflowPunct w:val="0"/>
        <w:spacing w:line="440" w:lineRule="exact"/>
        <w:rPr>
          <w:rStyle w:val="NormalCharacter"/>
          <w:rFonts w:ascii="宋体" w:hAnsi="宋体"/>
          <w:b/>
          <w:sz w:val="32"/>
          <w:szCs w:val="32"/>
          <w:lang w:val="zh-CN"/>
        </w:rPr>
      </w:pPr>
    </w:p>
    <w:p w14:paraId="7CF311AE" w14:textId="77777777" w:rsidR="00D9720F" w:rsidRDefault="00D9720F">
      <w:pPr>
        <w:widowControl w:val="0"/>
        <w:kinsoku w:val="0"/>
        <w:overflowPunct w:val="0"/>
        <w:spacing w:line="440" w:lineRule="exact"/>
        <w:rPr>
          <w:rStyle w:val="NormalCharacter"/>
          <w:rFonts w:ascii="宋体" w:hAnsi="宋体"/>
          <w:b/>
          <w:sz w:val="32"/>
          <w:szCs w:val="32"/>
          <w:lang w:val="zh-CN"/>
        </w:rPr>
      </w:pPr>
    </w:p>
    <w:p w14:paraId="13FA412A" w14:textId="77777777" w:rsidR="00D9720F" w:rsidRDefault="00D9720F">
      <w:pPr>
        <w:widowControl w:val="0"/>
        <w:kinsoku w:val="0"/>
        <w:overflowPunct w:val="0"/>
        <w:spacing w:line="440" w:lineRule="exact"/>
        <w:rPr>
          <w:rStyle w:val="NormalCharacter"/>
          <w:rFonts w:ascii="宋体" w:hAnsi="宋体"/>
          <w:b/>
          <w:sz w:val="32"/>
          <w:szCs w:val="32"/>
          <w:lang w:val="zh-CN"/>
        </w:rPr>
      </w:pPr>
    </w:p>
    <w:p w14:paraId="02A2B2F7" w14:textId="77777777" w:rsidR="00D9720F" w:rsidRDefault="00E065E3">
      <w:pPr>
        <w:widowControl w:val="0"/>
        <w:kinsoku w:val="0"/>
        <w:overflowPunct w:val="0"/>
        <w:spacing w:line="440" w:lineRule="exact"/>
        <w:jc w:val="center"/>
        <w:rPr>
          <w:rStyle w:val="NormalCharacter"/>
          <w:b/>
          <w:sz w:val="36"/>
          <w:szCs w:val="36"/>
          <w:lang w:val="zh-CN"/>
        </w:rPr>
      </w:pPr>
      <w:r>
        <w:rPr>
          <w:rStyle w:val="NormalCharacter"/>
          <w:rFonts w:hint="eastAsia"/>
          <w:b/>
          <w:sz w:val="36"/>
          <w:szCs w:val="36"/>
          <w:lang w:val="zh-CN"/>
        </w:rPr>
        <w:lastRenderedPageBreak/>
        <w:t>承诺书</w:t>
      </w:r>
    </w:p>
    <w:p w14:paraId="36B864E1"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5B02D997" w14:textId="77777777" w:rsidR="00D9720F" w:rsidRDefault="00E065E3">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w:t>
      </w:r>
      <w:r>
        <w:rPr>
          <w:rFonts w:ascii="宋体" w:cs="宋体"/>
          <w:sz w:val="24"/>
          <w:lang w:val="zh-CN"/>
        </w:rPr>
        <w:t>4</w:t>
      </w:r>
      <w:r>
        <w:rPr>
          <w:rFonts w:ascii="宋体" w:cs="宋体" w:hint="eastAsia"/>
          <w:sz w:val="24"/>
          <w:lang w:val="zh-CN"/>
        </w:rPr>
        <w:t>项。）</w:t>
      </w:r>
    </w:p>
    <w:p w14:paraId="17625C23"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33755BDE"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3852337C"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448DDBBC"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1133A446"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531D744"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641C0A44"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22C2C63F"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253C15D0"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D1D8583"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4097A7DD"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150FA8BF"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14C96A9A"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E0B46CD"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61A7EA6E"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1D97480"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0E57139E" w14:textId="77777777" w:rsidR="00D9720F" w:rsidRDefault="00D9720F">
      <w:pPr>
        <w:widowControl w:val="0"/>
        <w:autoSpaceDE w:val="0"/>
        <w:autoSpaceDN w:val="0"/>
        <w:adjustRightInd w:val="0"/>
        <w:spacing w:line="440" w:lineRule="exact"/>
        <w:ind w:firstLine="492"/>
        <w:textAlignment w:val="auto"/>
        <w:rPr>
          <w:rFonts w:ascii="宋体" w:cs="宋体"/>
          <w:sz w:val="24"/>
          <w:lang w:val="zh-CN"/>
        </w:rPr>
      </w:pPr>
    </w:p>
    <w:p w14:paraId="3D9841F5" w14:textId="77777777" w:rsidR="00D9720F" w:rsidRDefault="00E065E3">
      <w:pPr>
        <w:widowControl w:val="0"/>
        <w:kinsoku w:val="0"/>
        <w:wordWrap w:val="0"/>
        <w:overflowPunct w:val="0"/>
        <w:snapToGrid w:val="0"/>
        <w:spacing w:line="800" w:lineRule="exact"/>
        <w:ind w:firstLineChars="1850" w:firstLine="4440"/>
        <w:rPr>
          <w:rStyle w:val="NormalCharacter"/>
          <w:rFonts w:ascii="宋体" w:hAnsi="Arial"/>
          <w:sz w:val="24"/>
          <w:u w:val="single" w:color="000000"/>
          <w:lang w:val="zh-CN"/>
        </w:rPr>
      </w:pPr>
      <w:r>
        <w:rPr>
          <w:rStyle w:val="NormalCharacter"/>
          <w:rFonts w:ascii="宋体" w:hAnsi="Arial"/>
          <w:sz w:val="24"/>
          <w:lang w:val="zh-CN"/>
        </w:rPr>
        <w:t xml:space="preserve"> 供应商（公章）：</w:t>
      </w:r>
    </w:p>
    <w:p w14:paraId="15272F45" w14:textId="77777777" w:rsidR="00D9720F" w:rsidRDefault="00E065E3">
      <w:pPr>
        <w:widowControl w:val="0"/>
        <w:kinsoku w:val="0"/>
        <w:wordWrap w:val="0"/>
        <w:overflowPunct w:val="0"/>
        <w:snapToGrid w:val="0"/>
        <w:spacing w:line="800" w:lineRule="exact"/>
        <w:ind w:firstLineChars="1900" w:firstLine="4560"/>
        <w:rPr>
          <w:rStyle w:val="NormalCharacter"/>
          <w:rFonts w:ascii="宋体" w:hAnsi="Arial"/>
          <w:sz w:val="24"/>
          <w:u w:val="single" w:color="000000"/>
          <w:lang w:val="zh-CN"/>
        </w:rPr>
      </w:pPr>
      <w:r>
        <w:rPr>
          <w:rStyle w:val="NormalCharacter"/>
          <w:rFonts w:ascii="宋体" w:hAnsi="宋体"/>
          <w:sz w:val="24"/>
        </w:rPr>
        <w:t>法定代表人或授权代理人（签字）：</w:t>
      </w:r>
    </w:p>
    <w:p w14:paraId="1B4D26B0" w14:textId="77777777" w:rsidR="00D9720F" w:rsidRDefault="00E065E3">
      <w:pPr>
        <w:widowControl w:val="0"/>
        <w:kinsoku w:val="0"/>
        <w:wordWrap w:val="0"/>
        <w:overflowPunct w:val="0"/>
        <w:spacing w:line="800" w:lineRule="exact"/>
        <w:ind w:firstLineChars="1850" w:firstLine="4440"/>
        <w:rPr>
          <w:rStyle w:val="NormalCharacter"/>
          <w:rFonts w:ascii="宋体" w:hAnsi="Arial"/>
          <w:sz w:val="24"/>
          <w:lang w:val="zh-CN"/>
        </w:rPr>
      </w:pPr>
      <w:r>
        <w:rPr>
          <w:rStyle w:val="NormalCharacter"/>
          <w:rFonts w:ascii="宋体" w:hAnsi="Arial"/>
          <w:sz w:val="24"/>
          <w:lang w:val="zh-CN"/>
        </w:rPr>
        <w:t xml:space="preserve"> 日期：  年月日</w:t>
      </w:r>
    </w:p>
    <w:p w14:paraId="79D1DF63" w14:textId="77777777" w:rsidR="00D9720F" w:rsidRDefault="00D9720F">
      <w:pPr>
        <w:pageBreakBefore/>
        <w:widowControl w:val="0"/>
        <w:kinsoku w:val="0"/>
        <w:wordWrap w:val="0"/>
        <w:overflowPunct w:val="0"/>
        <w:spacing w:before="50" w:after="50"/>
        <w:jc w:val="center"/>
        <w:rPr>
          <w:rStyle w:val="NormalCharacter"/>
          <w:rFonts w:ascii="宋体" w:hAnsi="宋体"/>
          <w:b/>
          <w:sz w:val="32"/>
          <w:szCs w:val="32"/>
          <w:lang w:val="zh-CN"/>
        </w:rPr>
        <w:sectPr w:rsidR="00D9720F">
          <w:footerReference w:type="default" r:id="rId15"/>
          <w:type w:val="continuous"/>
          <w:pgSz w:w="11906" w:h="16838"/>
          <w:pgMar w:top="1418" w:right="1134" w:bottom="1134" w:left="1418" w:header="851" w:footer="851" w:gutter="0"/>
          <w:pgNumType w:start="0"/>
          <w:cols w:space="720"/>
          <w:titlePg/>
          <w:docGrid w:type="linesAndChars" w:linePitch="286"/>
        </w:sectPr>
      </w:pPr>
    </w:p>
    <w:p w14:paraId="0373D4AD" w14:textId="77777777" w:rsidR="00D9720F" w:rsidRDefault="00E065E3">
      <w:pPr>
        <w:widowControl w:val="0"/>
        <w:kinsoku w:val="0"/>
        <w:overflowPunct w:val="0"/>
        <w:spacing w:after="100" w:afterAutospacing="1" w:line="440" w:lineRule="exact"/>
        <w:jc w:val="center"/>
        <w:rPr>
          <w:rStyle w:val="NormalCharacter"/>
          <w:b/>
          <w:sz w:val="36"/>
          <w:szCs w:val="36"/>
          <w:lang w:val="zh-CN"/>
        </w:rPr>
      </w:pPr>
      <w:r>
        <w:rPr>
          <w:rStyle w:val="NormalCharacter"/>
          <w:rFonts w:hint="eastAsia"/>
          <w:b/>
          <w:sz w:val="36"/>
          <w:szCs w:val="36"/>
          <w:lang w:val="zh-CN"/>
        </w:rPr>
        <w:lastRenderedPageBreak/>
        <w:t>投标人自行投入设备表</w:t>
      </w:r>
    </w:p>
    <w:tbl>
      <w:tblPr>
        <w:tblStyle w:val="a9"/>
        <w:tblW w:w="9323" w:type="dxa"/>
        <w:tblLook w:val="04A0" w:firstRow="1" w:lastRow="0" w:firstColumn="1" w:lastColumn="0" w:noHBand="0" w:noVBand="1"/>
      </w:tblPr>
      <w:tblGrid>
        <w:gridCol w:w="1088"/>
        <w:gridCol w:w="1382"/>
        <w:gridCol w:w="1382"/>
        <w:gridCol w:w="1382"/>
        <w:gridCol w:w="1382"/>
        <w:gridCol w:w="1022"/>
        <w:gridCol w:w="1685"/>
      </w:tblGrid>
      <w:tr w:rsidR="00D9720F" w14:paraId="5FF00189" w14:textId="77777777">
        <w:trPr>
          <w:trHeight w:val="809"/>
        </w:trPr>
        <w:tc>
          <w:tcPr>
            <w:tcW w:w="1088" w:type="dxa"/>
            <w:vAlign w:val="center"/>
          </w:tcPr>
          <w:p w14:paraId="0DB2A021"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序号</w:t>
            </w:r>
          </w:p>
        </w:tc>
        <w:tc>
          <w:tcPr>
            <w:tcW w:w="1382" w:type="dxa"/>
            <w:vAlign w:val="center"/>
          </w:tcPr>
          <w:p w14:paraId="18B5DD12"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br w:type="page"/>
              <w:t>设备</w:t>
            </w:r>
          </w:p>
          <w:p w14:paraId="13EEAF2B"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名称</w:t>
            </w:r>
          </w:p>
        </w:tc>
        <w:tc>
          <w:tcPr>
            <w:tcW w:w="1382" w:type="dxa"/>
            <w:vAlign w:val="center"/>
          </w:tcPr>
          <w:p w14:paraId="46C2BDDE"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规格</w:t>
            </w:r>
          </w:p>
          <w:p w14:paraId="37FABECC"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型号</w:t>
            </w:r>
          </w:p>
        </w:tc>
        <w:tc>
          <w:tcPr>
            <w:tcW w:w="1382" w:type="dxa"/>
            <w:vAlign w:val="center"/>
          </w:tcPr>
          <w:p w14:paraId="29766716"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用电</w:t>
            </w:r>
          </w:p>
          <w:p w14:paraId="3E5D7BB4"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功率</w:t>
            </w:r>
          </w:p>
        </w:tc>
        <w:tc>
          <w:tcPr>
            <w:tcW w:w="1382" w:type="dxa"/>
            <w:vAlign w:val="center"/>
          </w:tcPr>
          <w:p w14:paraId="235F7186"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单价</w:t>
            </w:r>
          </w:p>
        </w:tc>
        <w:tc>
          <w:tcPr>
            <w:tcW w:w="1022" w:type="dxa"/>
            <w:vAlign w:val="center"/>
          </w:tcPr>
          <w:p w14:paraId="1F92DFF3"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数量</w:t>
            </w:r>
          </w:p>
        </w:tc>
        <w:tc>
          <w:tcPr>
            <w:tcW w:w="1685" w:type="dxa"/>
            <w:vAlign w:val="center"/>
          </w:tcPr>
          <w:p w14:paraId="60A61E94" w14:textId="77777777" w:rsidR="00D9720F" w:rsidRDefault="00E065E3">
            <w:pPr>
              <w:spacing w:line="400" w:lineRule="exact"/>
              <w:jc w:val="center"/>
              <w:textAlignment w:val="auto"/>
              <w:rPr>
                <w:rFonts w:asciiTheme="minorEastAsia" w:eastAsiaTheme="minorEastAsia" w:hAnsiTheme="minorEastAsia"/>
                <w:sz w:val="24"/>
              </w:rPr>
            </w:pPr>
            <w:r>
              <w:rPr>
                <w:rFonts w:asciiTheme="minorEastAsia" w:eastAsiaTheme="minorEastAsia" w:hAnsiTheme="minorEastAsia" w:hint="eastAsia"/>
                <w:sz w:val="24"/>
              </w:rPr>
              <w:t>金额</w:t>
            </w:r>
          </w:p>
        </w:tc>
      </w:tr>
      <w:tr w:rsidR="00D9720F" w14:paraId="64D6A0FF" w14:textId="77777777">
        <w:trPr>
          <w:trHeight w:val="585"/>
        </w:trPr>
        <w:tc>
          <w:tcPr>
            <w:tcW w:w="1088" w:type="dxa"/>
            <w:vAlign w:val="center"/>
          </w:tcPr>
          <w:p w14:paraId="1577C295" w14:textId="77777777" w:rsidR="00D9720F" w:rsidRDefault="00E065E3">
            <w:pPr>
              <w:jc w:val="center"/>
              <w:textAlignment w:val="auto"/>
              <w:rPr>
                <w:rFonts w:asciiTheme="minorEastAsia" w:eastAsiaTheme="minorEastAsia" w:hAnsiTheme="minorEastAsia"/>
                <w:sz w:val="24"/>
              </w:rPr>
            </w:pPr>
            <w:r>
              <w:rPr>
                <w:rFonts w:asciiTheme="minorEastAsia" w:eastAsiaTheme="minorEastAsia" w:hAnsiTheme="minorEastAsia" w:hint="eastAsia"/>
                <w:sz w:val="24"/>
              </w:rPr>
              <w:t>1</w:t>
            </w:r>
          </w:p>
        </w:tc>
        <w:tc>
          <w:tcPr>
            <w:tcW w:w="1382" w:type="dxa"/>
            <w:vAlign w:val="center"/>
          </w:tcPr>
          <w:p w14:paraId="2E70917E"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2F8A4D91"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67CE6F64"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7594469C" w14:textId="77777777" w:rsidR="00D9720F" w:rsidRDefault="00D9720F">
            <w:pPr>
              <w:jc w:val="center"/>
              <w:textAlignment w:val="auto"/>
              <w:rPr>
                <w:rFonts w:asciiTheme="minorEastAsia" w:eastAsiaTheme="minorEastAsia" w:hAnsiTheme="minorEastAsia"/>
                <w:sz w:val="24"/>
              </w:rPr>
            </w:pPr>
          </w:p>
        </w:tc>
        <w:tc>
          <w:tcPr>
            <w:tcW w:w="1022" w:type="dxa"/>
            <w:vAlign w:val="center"/>
          </w:tcPr>
          <w:p w14:paraId="5465D578" w14:textId="77777777" w:rsidR="00D9720F" w:rsidRDefault="00D9720F">
            <w:pPr>
              <w:jc w:val="center"/>
              <w:textAlignment w:val="auto"/>
              <w:rPr>
                <w:rFonts w:asciiTheme="minorEastAsia" w:eastAsiaTheme="minorEastAsia" w:hAnsiTheme="minorEastAsia"/>
                <w:sz w:val="24"/>
              </w:rPr>
            </w:pPr>
          </w:p>
        </w:tc>
        <w:tc>
          <w:tcPr>
            <w:tcW w:w="1685" w:type="dxa"/>
            <w:vAlign w:val="center"/>
          </w:tcPr>
          <w:p w14:paraId="61BB2DBD" w14:textId="77777777" w:rsidR="00D9720F" w:rsidRDefault="00D9720F">
            <w:pPr>
              <w:jc w:val="center"/>
              <w:textAlignment w:val="auto"/>
              <w:rPr>
                <w:rFonts w:asciiTheme="minorEastAsia" w:eastAsiaTheme="minorEastAsia" w:hAnsiTheme="minorEastAsia"/>
                <w:sz w:val="24"/>
              </w:rPr>
            </w:pPr>
          </w:p>
        </w:tc>
      </w:tr>
      <w:tr w:rsidR="00D9720F" w14:paraId="304629BB" w14:textId="77777777">
        <w:trPr>
          <w:trHeight w:val="585"/>
        </w:trPr>
        <w:tc>
          <w:tcPr>
            <w:tcW w:w="1088" w:type="dxa"/>
            <w:vAlign w:val="center"/>
          </w:tcPr>
          <w:p w14:paraId="18EB41B6" w14:textId="77777777" w:rsidR="00D9720F" w:rsidRDefault="00E065E3">
            <w:pPr>
              <w:jc w:val="center"/>
              <w:textAlignment w:val="auto"/>
              <w:rPr>
                <w:rFonts w:asciiTheme="minorEastAsia" w:eastAsiaTheme="minorEastAsia" w:hAnsiTheme="minorEastAsia"/>
                <w:sz w:val="24"/>
              </w:rPr>
            </w:pPr>
            <w:r>
              <w:rPr>
                <w:rFonts w:asciiTheme="minorEastAsia" w:eastAsiaTheme="minorEastAsia" w:hAnsiTheme="minorEastAsia" w:hint="eastAsia"/>
                <w:sz w:val="24"/>
              </w:rPr>
              <w:t>2</w:t>
            </w:r>
          </w:p>
        </w:tc>
        <w:tc>
          <w:tcPr>
            <w:tcW w:w="1382" w:type="dxa"/>
            <w:vAlign w:val="center"/>
          </w:tcPr>
          <w:p w14:paraId="1444AC40"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2990D184"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33C28C9F"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4999772B" w14:textId="77777777" w:rsidR="00D9720F" w:rsidRDefault="00D9720F">
            <w:pPr>
              <w:jc w:val="center"/>
              <w:textAlignment w:val="auto"/>
              <w:rPr>
                <w:rFonts w:asciiTheme="minorEastAsia" w:eastAsiaTheme="minorEastAsia" w:hAnsiTheme="minorEastAsia"/>
                <w:sz w:val="24"/>
              </w:rPr>
            </w:pPr>
          </w:p>
        </w:tc>
        <w:tc>
          <w:tcPr>
            <w:tcW w:w="1022" w:type="dxa"/>
            <w:vAlign w:val="center"/>
          </w:tcPr>
          <w:p w14:paraId="1F7D8A6F" w14:textId="77777777" w:rsidR="00D9720F" w:rsidRDefault="00D9720F">
            <w:pPr>
              <w:jc w:val="center"/>
              <w:textAlignment w:val="auto"/>
              <w:rPr>
                <w:rFonts w:asciiTheme="minorEastAsia" w:eastAsiaTheme="minorEastAsia" w:hAnsiTheme="minorEastAsia"/>
                <w:sz w:val="24"/>
              </w:rPr>
            </w:pPr>
          </w:p>
        </w:tc>
        <w:tc>
          <w:tcPr>
            <w:tcW w:w="1685" w:type="dxa"/>
            <w:vAlign w:val="center"/>
          </w:tcPr>
          <w:p w14:paraId="2E3487B0" w14:textId="77777777" w:rsidR="00D9720F" w:rsidRDefault="00D9720F">
            <w:pPr>
              <w:jc w:val="center"/>
              <w:textAlignment w:val="auto"/>
              <w:rPr>
                <w:rFonts w:asciiTheme="minorEastAsia" w:eastAsiaTheme="minorEastAsia" w:hAnsiTheme="minorEastAsia"/>
                <w:sz w:val="24"/>
              </w:rPr>
            </w:pPr>
          </w:p>
        </w:tc>
      </w:tr>
      <w:tr w:rsidR="00D9720F" w14:paraId="3B72E090" w14:textId="77777777">
        <w:trPr>
          <w:trHeight w:val="568"/>
        </w:trPr>
        <w:tc>
          <w:tcPr>
            <w:tcW w:w="1088" w:type="dxa"/>
            <w:vAlign w:val="center"/>
          </w:tcPr>
          <w:p w14:paraId="0EBBA6A8" w14:textId="77777777" w:rsidR="00D9720F" w:rsidRDefault="00E065E3">
            <w:pPr>
              <w:jc w:val="center"/>
              <w:textAlignment w:val="auto"/>
              <w:rPr>
                <w:rFonts w:asciiTheme="minorEastAsia" w:eastAsiaTheme="minorEastAsia" w:hAnsiTheme="minorEastAsia"/>
                <w:sz w:val="24"/>
              </w:rPr>
            </w:pPr>
            <w:r>
              <w:rPr>
                <w:rFonts w:asciiTheme="minorEastAsia" w:eastAsiaTheme="minorEastAsia" w:hAnsiTheme="minorEastAsia" w:hint="eastAsia"/>
                <w:sz w:val="24"/>
              </w:rPr>
              <w:t>3</w:t>
            </w:r>
          </w:p>
        </w:tc>
        <w:tc>
          <w:tcPr>
            <w:tcW w:w="1382" w:type="dxa"/>
            <w:vAlign w:val="center"/>
          </w:tcPr>
          <w:p w14:paraId="4FF52597"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0AAFF24B"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1AEED1F5"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56F96C02" w14:textId="77777777" w:rsidR="00D9720F" w:rsidRDefault="00D9720F">
            <w:pPr>
              <w:jc w:val="center"/>
              <w:textAlignment w:val="auto"/>
              <w:rPr>
                <w:rFonts w:asciiTheme="minorEastAsia" w:eastAsiaTheme="minorEastAsia" w:hAnsiTheme="minorEastAsia"/>
                <w:sz w:val="24"/>
              </w:rPr>
            </w:pPr>
          </w:p>
        </w:tc>
        <w:tc>
          <w:tcPr>
            <w:tcW w:w="1022" w:type="dxa"/>
            <w:vAlign w:val="center"/>
          </w:tcPr>
          <w:p w14:paraId="39B177EC" w14:textId="77777777" w:rsidR="00D9720F" w:rsidRDefault="00D9720F">
            <w:pPr>
              <w:jc w:val="center"/>
              <w:textAlignment w:val="auto"/>
              <w:rPr>
                <w:rFonts w:asciiTheme="minorEastAsia" w:eastAsiaTheme="minorEastAsia" w:hAnsiTheme="minorEastAsia"/>
                <w:sz w:val="24"/>
              </w:rPr>
            </w:pPr>
          </w:p>
        </w:tc>
        <w:tc>
          <w:tcPr>
            <w:tcW w:w="1685" w:type="dxa"/>
            <w:vAlign w:val="center"/>
          </w:tcPr>
          <w:p w14:paraId="6852617D" w14:textId="77777777" w:rsidR="00D9720F" w:rsidRDefault="00D9720F">
            <w:pPr>
              <w:jc w:val="center"/>
              <w:textAlignment w:val="auto"/>
              <w:rPr>
                <w:rFonts w:asciiTheme="minorEastAsia" w:eastAsiaTheme="minorEastAsia" w:hAnsiTheme="minorEastAsia"/>
                <w:sz w:val="24"/>
              </w:rPr>
            </w:pPr>
          </w:p>
        </w:tc>
      </w:tr>
      <w:tr w:rsidR="00D9720F" w14:paraId="3ECF1277" w14:textId="77777777">
        <w:trPr>
          <w:trHeight w:val="585"/>
        </w:trPr>
        <w:tc>
          <w:tcPr>
            <w:tcW w:w="1088" w:type="dxa"/>
            <w:vAlign w:val="center"/>
          </w:tcPr>
          <w:p w14:paraId="411DBA39" w14:textId="77777777" w:rsidR="00D9720F" w:rsidRDefault="00E065E3">
            <w:pPr>
              <w:jc w:val="center"/>
              <w:textAlignment w:val="auto"/>
              <w:rPr>
                <w:rFonts w:asciiTheme="minorEastAsia" w:eastAsiaTheme="minorEastAsia" w:hAnsiTheme="minorEastAsia"/>
                <w:sz w:val="24"/>
              </w:rPr>
            </w:pPr>
            <w:r>
              <w:rPr>
                <w:rFonts w:asciiTheme="minorEastAsia" w:eastAsiaTheme="minorEastAsia" w:hAnsiTheme="minorEastAsia" w:hint="eastAsia"/>
                <w:sz w:val="24"/>
              </w:rPr>
              <w:t>4</w:t>
            </w:r>
          </w:p>
        </w:tc>
        <w:tc>
          <w:tcPr>
            <w:tcW w:w="1382" w:type="dxa"/>
            <w:vAlign w:val="center"/>
          </w:tcPr>
          <w:p w14:paraId="2C7DE23E"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745D2D93"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35AA646D"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64DB8588" w14:textId="77777777" w:rsidR="00D9720F" w:rsidRDefault="00D9720F">
            <w:pPr>
              <w:jc w:val="center"/>
              <w:textAlignment w:val="auto"/>
              <w:rPr>
                <w:rFonts w:asciiTheme="minorEastAsia" w:eastAsiaTheme="minorEastAsia" w:hAnsiTheme="minorEastAsia"/>
                <w:sz w:val="24"/>
              </w:rPr>
            </w:pPr>
          </w:p>
        </w:tc>
        <w:tc>
          <w:tcPr>
            <w:tcW w:w="1022" w:type="dxa"/>
            <w:vAlign w:val="center"/>
          </w:tcPr>
          <w:p w14:paraId="549EADBD" w14:textId="77777777" w:rsidR="00D9720F" w:rsidRDefault="00D9720F">
            <w:pPr>
              <w:jc w:val="center"/>
              <w:textAlignment w:val="auto"/>
              <w:rPr>
                <w:rFonts w:asciiTheme="minorEastAsia" w:eastAsiaTheme="minorEastAsia" w:hAnsiTheme="minorEastAsia"/>
                <w:sz w:val="24"/>
              </w:rPr>
            </w:pPr>
          </w:p>
        </w:tc>
        <w:tc>
          <w:tcPr>
            <w:tcW w:w="1685" w:type="dxa"/>
            <w:vAlign w:val="center"/>
          </w:tcPr>
          <w:p w14:paraId="667C04BF" w14:textId="77777777" w:rsidR="00D9720F" w:rsidRDefault="00D9720F">
            <w:pPr>
              <w:jc w:val="center"/>
              <w:textAlignment w:val="auto"/>
              <w:rPr>
                <w:rFonts w:asciiTheme="minorEastAsia" w:eastAsiaTheme="minorEastAsia" w:hAnsiTheme="minorEastAsia"/>
                <w:sz w:val="24"/>
              </w:rPr>
            </w:pPr>
          </w:p>
        </w:tc>
      </w:tr>
      <w:tr w:rsidR="00D9720F" w14:paraId="51E0C72A" w14:textId="77777777">
        <w:trPr>
          <w:trHeight w:val="585"/>
        </w:trPr>
        <w:tc>
          <w:tcPr>
            <w:tcW w:w="1088" w:type="dxa"/>
            <w:vAlign w:val="center"/>
          </w:tcPr>
          <w:p w14:paraId="29043B78" w14:textId="77777777" w:rsidR="00D9720F" w:rsidRDefault="00E065E3">
            <w:pPr>
              <w:jc w:val="center"/>
              <w:textAlignment w:val="auto"/>
              <w:rPr>
                <w:rFonts w:asciiTheme="minorEastAsia" w:eastAsiaTheme="minorEastAsia" w:hAnsiTheme="minorEastAsia"/>
                <w:sz w:val="24"/>
              </w:rPr>
            </w:pPr>
            <w:r>
              <w:rPr>
                <w:rFonts w:asciiTheme="minorEastAsia" w:eastAsiaTheme="minorEastAsia" w:hAnsiTheme="minorEastAsia" w:hint="eastAsia"/>
                <w:sz w:val="24"/>
              </w:rPr>
              <w:t>5</w:t>
            </w:r>
          </w:p>
        </w:tc>
        <w:tc>
          <w:tcPr>
            <w:tcW w:w="1382" w:type="dxa"/>
            <w:vAlign w:val="center"/>
          </w:tcPr>
          <w:p w14:paraId="226A3513"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5F82E282"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3B386F71"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7F181033" w14:textId="77777777" w:rsidR="00D9720F" w:rsidRDefault="00D9720F">
            <w:pPr>
              <w:jc w:val="center"/>
              <w:textAlignment w:val="auto"/>
              <w:rPr>
                <w:rFonts w:asciiTheme="minorEastAsia" w:eastAsiaTheme="minorEastAsia" w:hAnsiTheme="minorEastAsia"/>
                <w:sz w:val="24"/>
              </w:rPr>
            </w:pPr>
          </w:p>
        </w:tc>
        <w:tc>
          <w:tcPr>
            <w:tcW w:w="1022" w:type="dxa"/>
            <w:vAlign w:val="center"/>
          </w:tcPr>
          <w:p w14:paraId="59325FAC" w14:textId="77777777" w:rsidR="00D9720F" w:rsidRDefault="00D9720F">
            <w:pPr>
              <w:jc w:val="center"/>
              <w:textAlignment w:val="auto"/>
              <w:rPr>
                <w:rFonts w:asciiTheme="minorEastAsia" w:eastAsiaTheme="minorEastAsia" w:hAnsiTheme="minorEastAsia"/>
                <w:sz w:val="24"/>
              </w:rPr>
            </w:pPr>
          </w:p>
        </w:tc>
        <w:tc>
          <w:tcPr>
            <w:tcW w:w="1685" w:type="dxa"/>
            <w:vAlign w:val="center"/>
          </w:tcPr>
          <w:p w14:paraId="7C8D4018" w14:textId="77777777" w:rsidR="00D9720F" w:rsidRDefault="00D9720F">
            <w:pPr>
              <w:jc w:val="center"/>
              <w:textAlignment w:val="auto"/>
              <w:rPr>
                <w:rFonts w:asciiTheme="minorEastAsia" w:eastAsiaTheme="minorEastAsia" w:hAnsiTheme="minorEastAsia"/>
                <w:sz w:val="24"/>
              </w:rPr>
            </w:pPr>
          </w:p>
        </w:tc>
      </w:tr>
      <w:tr w:rsidR="00D9720F" w14:paraId="3045C3FA" w14:textId="77777777">
        <w:trPr>
          <w:trHeight w:val="585"/>
        </w:trPr>
        <w:tc>
          <w:tcPr>
            <w:tcW w:w="1088" w:type="dxa"/>
            <w:vAlign w:val="center"/>
          </w:tcPr>
          <w:p w14:paraId="37456635"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7C6ED1D2"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42746BEF"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075D9967"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2CD2B546" w14:textId="77777777" w:rsidR="00D9720F" w:rsidRDefault="00D9720F">
            <w:pPr>
              <w:jc w:val="center"/>
              <w:textAlignment w:val="auto"/>
              <w:rPr>
                <w:rFonts w:asciiTheme="minorEastAsia" w:eastAsiaTheme="minorEastAsia" w:hAnsiTheme="minorEastAsia"/>
                <w:sz w:val="24"/>
              </w:rPr>
            </w:pPr>
          </w:p>
        </w:tc>
        <w:tc>
          <w:tcPr>
            <w:tcW w:w="1022" w:type="dxa"/>
            <w:vAlign w:val="center"/>
          </w:tcPr>
          <w:p w14:paraId="2A810264" w14:textId="77777777" w:rsidR="00D9720F" w:rsidRDefault="00D9720F">
            <w:pPr>
              <w:jc w:val="center"/>
              <w:textAlignment w:val="auto"/>
              <w:rPr>
                <w:rFonts w:asciiTheme="minorEastAsia" w:eastAsiaTheme="minorEastAsia" w:hAnsiTheme="minorEastAsia"/>
                <w:sz w:val="24"/>
              </w:rPr>
            </w:pPr>
          </w:p>
        </w:tc>
        <w:tc>
          <w:tcPr>
            <w:tcW w:w="1685" w:type="dxa"/>
            <w:vAlign w:val="center"/>
          </w:tcPr>
          <w:p w14:paraId="32458681" w14:textId="77777777" w:rsidR="00D9720F" w:rsidRDefault="00D9720F">
            <w:pPr>
              <w:jc w:val="center"/>
              <w:textAlignment w:val="auto"/>
              <w:rPr>
                <w:rFonts w:asciiTheme="minorEastAsia" w:eastAsiaTheme="minorEastAsia" w:hAnsiTheme="minorEastAsia"/>
                <w:sz w:val="24"/>
              </w:rPr>
            </w:pPr>
          </w:p>
        </w:tc>
      </w:tr>
      <w:tr w:rsidR="00D9720F" w14:paraId="2DBF96B3" w14:textId="77777777">
        <w:trPr>
          <w:trHeight w:val="585"/>
        </w:trPr>
        <w:tc>
          <w:tcPr>
            <w:tcW w:w="2470" w:type="dxa"/>
            <w:gridSpan w:val="2"/>
            <w:vAlign w:val="center"/>
          </w:tcPr>
          <w:p w14:paraId="7F7C21BD" w14:textId="77777777" w:rsidR="00D9720F" w:rsidRDefault="00E065E3">
            <w:pPr>
              <w:jc w:val="center"/>
              <w:textAlignment w:val="auto"/>
              <w:rPr>
                <w:rFonts w:asciiTheme="minorEastAsia" w:eastAsiaTheme="minorEastAsia" w:hAnsiTheme="minorEastAsia"/>
                <w:sz w:val="24"/>
              </w:rPr>
            </w:pPr>
            <w:r>
              <w:rPr>
                <w:rFonts w:asciiTheme="minorEastAsia" w:eastAsiaTheme="minorEastAsia" w:hAnsiTheme="minorEastAsia" w:hint="eastAsia"/>
                <w:sz w:val="24"/>
              </w:rPr>
              <w:t>合计</w:t>
            </w:r>
          </w:p>
        </w:tc>
        <w:tc>
          <w:tcPr>
            <w:tcW w:w="1382" w:type="dxa"/>
            <w:vAlign w:val="center"/>
          </w:tcPr>
          <w:p w14:paraId="58273A48"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73F3C846" w14:textId="77777777" w:rsidR="00D9720F" w:rsidRDefault="00D9720F">
            <w:pPr>
              <w:jc w:val="center"/>
              <w:textAlignment w:val="auto"/>
              <w:rPr>
                <w:rFonts w:asciiTheme="minorEastAsia" w:eastAsiaTheme="minorEastAsia" w:hAnsiTheme="minorEastAsia"/>
                <w:sz w:val="24"/>
              </w:rPr>
            </w:pPr>
          </w:p>
        </w:tc>
        <w:tc>
          <w:tcPr>
            <w:tcW w:w="1382" w:type="dxa"/>
            <w:vAlign w:val="center"/>
          </w:tcPr>
          <w:p w14:paraId="6A5729C0" w14:textId="77777777" w:rsidR="00D9720F" w:rsidRDefault="00D9720F">
            <w:pPr>
              <w:jc w:val="center"/>
              <w:textAlignment w:val="auto"/>
              <w:rPr>
                <w:rFonts w:asciiTheme="minorEastAsia" w:eastAsiaTheme="minorEastAsia" w:hAnsiTheme="minorEastAsia"/>
                <w:sz w:val="24"/>
              </w:rPr>
            </w:pPr>
          </w:p>
        </w:tc>
        <w:tc>
          <w:tcPr>
            <w:tcW w:w="1022" w:type="dxa"/>
            <w:vAlign w:val="center"/>
          </w:tcPr>
          <w:p w14:paraId="2CE9A290" w14:textId="77777777" w:rsidR="00D9720F" w:rsidRDefault="00D9720F">
            <w:pPr>
              <w:jc w:val="center"/>
              <w:textAlignment w:val="auto"/>
              <w:rPr>
                <w:rFonts w:asciiTheme="minorEastAsia" w:eastAsiaTheme="minorEastAsia" w:hAnsiTheme="minorEastAsia"/>
                <w:sz w:val="24"/>
              </w:rPr>
            </w:pPr>
          </w:p>
        </w:tc>
        <w:tc>
          <w:tcPr>
            <w:tcW w:w="1685" w:type="dxa"/>
            <w:vAlign w:val="center"/>
          </w:tcPr>
          <w:p w14:paraId="1A0E32CD" w14:textId="77777777" w:rsidR="00D9720F" w:rsidRDefault="00D9720F">
            <w:pPr>
              <w:jc w:val="center"/>
              <w:textAlignment w:val="auto"/>
              <w:rPr>
                <w:rFonts w:asciiTheme="minorEastAsia" w:eastAsiaTheme="minorEastAsia" w:hAnsiTheme="minorEastAsia"/>
                <w:sz w:val="24"/>
              </w:rPr>
            </w:pPr>
          </w:p>
        </w:tc>
      </w:tr>
    </w:tbl>
    <w:p w14:paraId="2A051BA8" w14:textId="77777777" w:rsidR="00D9720F" w:rsidRDefault="00D9720F"/>
    <w:p w14:paraId="2102D293" w14:textId="77777777" w:rsidR="00D9720F" w:rsidRDefault="00E065E3">
      <w:pPr>
        <w:widowControl w:val="0"/>
        <w:kinsoku w:val="0"/>
        <w:wordWrap w:val="0"/>
        <w:overflowPunct w:val="0"/>
        <w:spacing w:line="440" w:lineRule="exact"/>
        <w:rPr>
          <w:rStyle w:val="NormalCharacter"/>
          <w:rFonts w:ascii="宋体" w:hAnsi="Arial"/>
          <w:sz w:val="24"/>
          <w:lang w:val="zh-CN"/>
        </w:rPr>
      </w:pPr>
      <w:r>
        <w:rPr>
          <w:rStyle w:val="NormalCharacter"/>
          <w:rFonts w:ascii="宋体" w:hAnsi="Arial"/>
          <w:sz w:val="24"/>
          <w:lang w:val="zh-CN"/>
        </w:rPr>
        <w:t>填写说明：1、按照</w:t>
      </w:r>
      <w:r>
        <w:rPr>
          <w:rStyle w:val="NormalCharacter"/>
          <w:rFonts w:ascii="宋体" w:hAnsi="Arial" w:hint="eastAsia"/>
          <w:sz w:val="24"/>
          <w:lang w:val="zh-CN"/>
        </w:rPr>
        <w:t>表</w:t>
      </w:r>
      <w:r>
        <w:rPr>
          <w:rStyle w:val="NormalCharacter"/>
          <w:rFonts w:ascii="宋体" w:hAnsi="Arial"/>
          <w:sz w:val="24"/>
          <w:lang w:val="zh-CN"/>
        </w:rPr>
        <w:t>格要求详细填列。</w:t>
      </w:r>
    </w:p>
    <w:p w14:paraId="04552361" w14:textId="77777777" w:rsidR="00D9720F" w:rsidRDefault="00E065E3">
      <w:pPr>
        <w:widowControl w:val="0"/>
        <w:kinsoku w:val="0"/>
        <w:wordWrap w:val="0"/>
        <w:overflowPunct w:val="0"/>
        <w:spacing w:line="440" w:lineRule="exact"/>
        <w:ind w:firstLineChars="500" w:firstLine="1200"/>
        <w:rPr>
          <w:rStyle w:val="NormalCharacter"/>
          <w:rFonts w:ascii="宋体" w:hAnsi="Arial"/>
          <w:sz w:val="24"/>
          <w:lang w:val="zh-CN"/>
        </w:rPr>
      </w:pPr>
      <w:r>
        <w:rPr>
          <w:rStyle w:val="NormalCharacter"/>
          <w:rFonts w:ascii="宋体" w:hAnsi="Arial"/>
          <w:sz w:val="24"/>
          <w:lang w:val="zh-CN"/>
        </w:rPr>
        <w:t>2、行数不够，可自行添加。</w:t>
      </w:r>
    </w:p>
    <w:p w14:paraId="513AE8C6" w14:textId="77777777" w:rsidR="00D9720F" w:rsidRDefault="00D9720F">
      <w:pPr>
        <w:widowControl w:val="0"/>
        <w:kinsoku w:val="0"/>
        <w:wordWrap w:val="0"/>
        <w:overflowPunct w:val="0"/>
        <w:rPr>
          <w:rStyle w:val="NormalCharacter"/>
          <w:rFonts w:ascii="宋体" w:hAnsi="Arial"/>
          <w:sz w:val="24"/>
          <w:lang w:val="zh-CN"/>
        </w:rPr>
      </w:pPr>
    </w:p>
    <w:p w14:paraId="5C00D808" w14:textId="77777777" w:rsidR="00D9720F" w:rsidRDefault="00D9720F">
      <w:pPr>
        <w:widowControl w:val="0"/>
        <w:kinsoku w:val="0"/>
        <w:wordWrap w:val="0"/>
        <w:overflowPunct w:val="0"/>
        <w:spacing w:line="440" w:lineRule="exact"/>
        <w:ind w:firstLine="480"/>
        <w:rPr>
          <w:rStyle w:val="NormalCharacter"/>
          <w:rFonts w:ascii="宋体" w:hAnsi="Arial"/>
          <w:sz w:val="24"/>
          <w:lang w:val="zh-CN"/>
        </w:rPr>
      </w:pPr>
    </w:p>
    <w:p w14:paraId="276C9E86" w14:textId="77777777" w:rsidR="00D9720F" w:rsidRDefault="00E065E3">
      <w:pPr>
        <w:widowControl w:val="0"/>
        <w:kinsoku w:val="0"/>
        <w:overflowPunct w:val="0"/>
        <w:snapToGrid w:val="0"/>
        <w:spacing w:line="700" w:lineRule="exact"/>
        <w:ind w:firstLineChars="1950" w:firstLine="4680"/>
        <w:rPr>
          <w:rStyle w:val="NormalCharacter"/>
          <w:rFonts w:ascii="宋体" w:hAnsi="Arial"/>
          <w:sz w:val="24"/>
          <w:u w:val="single" w:color="000000"/>
          <w:lang w:val="zh-CN"/>
        </w:rPr>
      </w:pPr>
      <w:r>
        <w:rPr>
          <w:rStyle w:val="NormalCharacter"/>
          <w:rFonts w:ascii="宋体" w:hAnsi="Arial"/>
          <w:sz w:val="24"/>
          <w:lang w:val="zh-CN"/>
        </w:rPr>
        <w:t xml:space="preserve"> 供应商（公章）：</w:t>
      </w:r>
    </w:p>
    <w:p w14:paraId="0D0A3893" w14:textId="77777777" w:rsidR="00D9720F" w:rsidRDefault="00E065E3">
      <w:pPr>
        <w:widowControl w:val="0"/>
        <w:kinsoku w:val="0"/>
        <w:overflowPunct w:val="0"/>
        <w:snapToGrid w:val="0"/>
        <w:spacing w:line="700" w:lineRule="exact"/>
        <w:ind w:firstLineChars="2000" w:firstLine="4800"/>
        <w:rPr>
          <w:rStyle w:val="NormalCharacter"/>
          <w:rFonts w:ascii="宋体" w:hAnsi="宋体"/>
          <w:sz w:val="24"/>
          <w:u w:val="single" w:color="000000"/>
        </w:rPr>
      </w:pPr>
      <w:r>
        <w:rPr>
          <w:rStyle w:val="NormalCharacter"/>
          <w:rFonts w:ascii="宋体" w:hAnsi="宋体"/>
          <w:sz w:val="24"/>
        </w:rPr>
        <w:t>法定代表人或授权代理人（签字）：</w:t>
      </w:r>
    </w:p>
    <w:p w14:paraId="5C29143A" w14:textId="77777777" w:rsidR="00D9720F" w:rsidRDefault="00E065E3">
      <w:pPr>
        <w:spacing w:line="700" w:lineRule="exact"/>
        <w:ind w:firstLineChars="2000" w:firstLine="4800"/>
      </w:pPr>
      <w:r>
        <w:rPr>
          <w:rStyle w:val="NormalCharacter"/>
          <w:rFonts w:ascii="宋体" w:hAnsi="Arial"/>
          <w:sz w:val="24"/>
          <w:lang w:val="zh-CN"/>
        </w:rPr>
        <w:t>日期：  年月日</w:t>
      </w:r>
    </w:p>
    <w:p w14:paraId="2EF9D115" w14:textId="77777777" w:rsidR="00D9720F" w:rsidRDefault="00D9720F"/>
    <w:sectPr w:rsidR="00D9720F">
      <w:headerReference w:type="default" r:id="rId16"/>
      <w:footerReference w:type="even" r:id="rId17"/>
      <w:footerReference w:type="default" r:id="rId18"/>
      <w:pgSz w:w="11906" w:h="16838"/>
      <w:pgMar w:top="1418" w:right="1134" w:bottom="1134" w:left="1418" w:header="851" w:footer="851"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A0AD7" w14:textId="77777777" w:rsidR="000C28F1" w:rsidRDefault="000C28F1">
      <w:r>
        <w:separator/>
      </w:r>
    </w:p>
  </w:endnote>
  <w:endnote w:type="continuationSeparator" w:id="0">
    <w:p w14:paraId="14737ACB" w14:textId="77777777" w:rsidR="000C28F1" w:rsidRDefault="000C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D2BD" w14:textId="77777777" w:rsidR="00D9720F" w:rsidRDefault="00D972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06222"/>
      <w:docPartObj>
        <w:docPartGallery w:val="AutoText"/>
      </w:docPartObj>
    </w:sdtPr>
    <w:sdtEndPr/>
    <w:sdtContent>
      <w:p w14:paraId="3DE20AB8" w14:textId="77777777" w:rsidR="00D9720F" w:rsidRDefault="00E065E3">
        <w:pPr>
          <w:pStyle w:val="a6"/>
          <w:jc w:val="center"/>
        </w:pPr>
        <w:r>
          <w:fldChar w:fldCharType="begin"/>
        </w:r>
        <w:r>
          <w:instrText>PAGE   \* MERGEFORMAT</w:instrText>
        </w:r>
        <w:r>
          <w:fldChar w:fldCharType="separate"/>
        </w:r>
        <w:r>
          <w:rPr>
            <w:lang w:val="zh-CN"/>
          </w:rPr>
          <w:t>2</w:t>
        </w:r>
        <w:r>
          <w:rPr>
            <w:lang w:val="zh-CN"/>
          </w:rPr>
          <w:fldChar w:fldCharType="end"/>
        </w:r>
      </w:p>
    </w:sdtContent>
  </w:sdt>
  <w:p w14:paraId="23C1F7FB" w14:textId="77777777" w:rsidR="00D9720F" w:rsidRDefault="00D9720F">
    <w:pPr>
      <w:pStyle w:val="a6"/>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CBC4" w14:textId="77777777" w:rsidR="00D9720F" w:rsidRDefault="00D9720F">
    <w:pPr>
      <w:pStyle w:val="a6"/>
      <w:jc w:val="center"/>
    </w:pPr>
  </w:p>
  <w:p w14:paraId="33B4E05E" w14:textId="77777777" w:rsidR="00D9720F" w:rsidRDefault="00D9720F">
    <w:pPr>
      <w:pStyle w:val="a6"/>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24320"/>
      <w:docPartObj>
        <w:docPartGallery w:val="AutoText"/>
      </w:docPartObj>
    </w:sdtPr>
    <w:sdtEndPr/>
    <w:sdtContent>
      <w:p w14:paraId="3255B710" w14:textId="77777777" w:rsidR="00D9720F" w:rsidRDefault="00E065E3">
        <w:pPr>
          <w:pStyle w:val="a6"/>
          <w:jc w:val="center"/>
        </w:pPr>
        <w:r>
          <w:fldChar w:fldCharType="begin"/>
        </w:r>
        <w:r>
          <w:instrText>PAGE   \* MERGEFORMAT</w:instrText>
        </w:r>
        <w:r>
          <w:fldChar w:fldCharType="separate"/>
        </w:r>
        <w:r w:rsidR="00B217E2" w:rsidRPr="00B217E2">
          <w:rPr>
            <w:noProof/>
            <w:lang w:val="zh-CN"/>
          </w:rPr>
          <w:t>19</w:t>
        </w:r>
        <w:r>
          <w:rPr>
            <w:lang w:val="zh-CN"/>
          </w:rPr>
          <w:fldChar w:fldCharType="end"/>
        </w:r>
      </w:p>
    </w:sdtContent>
  </w:sdt>
  <w:p w14:paraId="1D5CABBE" w14:textId="77777777" w:rsidR="00D9720F" w:rsidRDefault="00D9720F">
    <w:pPr>
      <w:pStyle w:val="a6"/>
      <w:rPr>
        <w:rStyle w:val="NormalCharact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779C" w14:textId="77777777" w:rsidR="00D9720F" w:rsidRDefault="00D9720F">
    <w:pPr>
      <w:pStyle w:val="a6"/>
      <w:framePr w:wrap="around" w:hAnchor="text" w:xAlign="center" w:y="1"/>
      <w:rPr>
        <w:rStyle w:val="PageNumber"/>
      </w:rPr>
    </w:pPr>
  </w:p>
  <w:p w14:paraId="224B633B" w14:textId="77777777" w:rsidR="00D9720F" w:rsidRDefault="00D9720F">
    <w:pPr>
      <w:pStyle w:val="a6"/>
      <w:rPr>
        <w:rStyle w:val="NormalCharact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59A69" w14:textId="77777777" w:rsidR="00D9720F" w:rsidRDefault="00E065E3">
    <w:pPr>
      <w:pStyle w:val="a6"/>
      <w:jc w:val="center"/>
    </w:pPr>
    <w:r>
      <w:fldChar w:fldCharType="begin"/>
    </w:r>
    <w:r>
      <w:instrText>PAGE   \* MERGEFORMAT</w:instrText>
    </w:r>
    <w:r>
      <w:fldChar w:fldCharType="separate"/>
    </w:r>
    <w:r>
      <w:rPr>
        <w:lang w:val="zh-CN"/>
      </w:rPr>
      <w:t>43</w:t>
    </w:r>
    <w:r>
      <w:rPr>
        <w:lang w:val="zh-CN"/>
      </w:rPr>
      <w:fldChar w:fldCharType="end"/>
    </w:r>
  </w:p>
  <w:p w14:paraId="4FB16DAF" w14:textId="77777777" w:rsidR="00D9720F" w:rsidRDefault="00D9720F">
    <w:pPr>
      <w:pStyle w:val="a6"/>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67BF3" w14:textId="77777777" w:rsidR="000C28F1" w:rsidRDefault="000C28F1">
      <w:r>
        <w:separator/>
      </w:r>
    </w:p>
  </w:footnote>
  <w:footnote w:type="continuationSeparator" w:id="0">
    <w:p w14:paraId="7038192D" w14:textId="77777777" w:rsidR="000C28F1" w:rsidRDefault="000C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DE3B" w14:textId="77777777" w:rsidR="00D9720F" w:rsidRDefault="00D972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DEC60" w14:textId="77777777" w:rsidR="00D9720F" w:rsidRDefault="00E065E3">
    <w:pPr>
      <w:pStyle w:val="a7"/>
      <w:rPr>
        <w:rStyle w:val="NormalCharacter"/>
      </w:rPr>
    </w:pPr>
    <w:r>
      <w:rPr>
        <w:rStyle w:val="NormalCharacter"/>
        <w:color w:val="000000"/>
      </w:rPr>
      <w:t>盐城师范学院竞争性磋商文件（</w:t>
    </w:r>
    <w:r>
      <w:rPr>
        <w:rStyle w:val="NormalCharacter"/>
        <w:color w:val="000000"/>
      </w:rPr>
      <w:t>V2021.</w:t>
    </w:r>
    <w:r>
      <w:rPr>
        <w:rStyle w:val="NormalCharacter"/>
        <w:rFonts w:hint="eastAsia"/>
        <w:color w:val="000000"/>
      </w:rPr>
      <w:t>10</w:t>
    </w:r>
    <w:r>
      <w:rPr>
        <w:rStyle w:val="NormalCharacter"/>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2F269" w14:textId="77777777" w:rsidR="00D9720F" w:rsidRDefault="00D9720F">
    <w:pPr>
      <w:pStyle w:val="a7"/>
      <w:pBdr>
        <w:bottom w:val="none" w:sz="0" w:space="0" w:color="auto"/>
      </w:pBdr>
      <w:rPr>
        <w:rStyle w:val="NormalCharact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D14C1" w14:textId="77777777" w:rsidR="00D9720F" w:rsidRDefault="00E065E3">
    <w:pPr>
      <w:pStyle w:val="a7"/>
      <w:tabs>
        <w:tab w:val="left" w:pos="3565"/>
      </w:tabs>
      <w:rPr>
        <w:rStyle w:val="NormalCharacter"/>
        <w:color w:val="000000"/>
      </w:rPr>
    </w:pPr>
    <w:r>
      <w:rPr>
        <w:rStyle w:val="NormalCharacter"/>
        <w:color w:val="000000"/>
      </w:rPr>
      <w:t>盐城师范学院竞争性磋商文件（</w:t>
    </w:r>
    <w:r>
      <w:rPr>
        <w:rStyle w:val="NormalCharacter"/>
        <w:color w:val="000000"/>
      </w:rPr>
      <w:t>V2021.07</w:t>
    </w:r>
    <w:r>
      <w:rPr>
        <w:rStyle w:val="NormalCharacter"/>
        <w:color w:val="00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89F"/>
    <w:multiLevelType w:val="multilevel"/>
    <w:tmpl w:val="0932689F"/>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3D"/>
    <w:rsid w:val="00005E82"/>
    <w:rsid w:val="00015F5D"/>
    <w:rsid w:val="0002014B"/>
    <w:rsid w:val="00023AC3"/>
    <w:rsid w:val="000266A6"/>
    <w:rsid w:val="00026F0C"/>
    <w:rsid w:val="0003625C"/>
    <w:rsid w:val="0003647C"/>
    <w:rsid w:val="00041D76"/>
    <w:rsid w:val="000434FD"/>
    <w:rsid w:val="000439E4"/>
    <w:rsid w:val="00044312"/>
    <w:rsid w:val="00045006"/>
    <w:rsid w:val="00062DB1"/>
    <w:rsid w:val="000662A8"/>
    <w:rsid w:val="000750DB"/>
    <w:rsid w:val="00084295"/>
    <w:rsid w:val="0009443A"/>
    <w:rsid w:val="000A1614"/>
    <w:rsid w:val="000A1B9E"/>
    <w:rsid w:val="000A33E8"/>
    <w:rsid w:val="000A514D"/>
    <w:rsid w:val="000A5711"/>
    <w:rsid w:val="000A5B5A"/>
    <w:rsid w:val="000C28F1"/>
    <w:rsid w:val="000C4D9A"/>
    <w:rsid w:val="000C6F17"/>
    <w:rsid w:val="000D2133"/>
    <w:rsid w:val="000E1905"/>
    <w:rsid w:val="000F72B0"/>
    <w:rsid w:val="0010126F"/>
    <w:rsid w:val="001043F1"/>
    <w:rsid w:val="0011220C"/>
    <w:rsid w:val="00112F35"/>
    <w:rsid w:val="00151BDD"/>
    <w:rsid w:val="00161FD2"/>
    <w:rsid w:val="00172067"/>
    <w:rsid w:val="00172401"/>
    <w:rsid w:val="00172BF9"/>
    <w:rsid w:val="0017613F"/>
    <w:rsid w:val="00182A3A"/>
    <w:rsid w:val="001914BE"/>
    <w:rsid w:val="001B7207"/>
    <w:rsid w:val="001C210A"/>
    <w:rsid w:val="001C3AD2"/>
    <w:rsid w:val="001D2F80"/>
    <w:rsid w:val="001D57A4"/>
    <w:rsid w:val="001E1300"/>
    <w:rsid w:val="00206C9E"/>
    <w:rsid w:val="002259E8"/>
    <w:rsid w:val="002267BF"/>
    <w:rsid w:val="00247585"/>
    <w:rsid w:val="00252835"/>
    <w:rsid w:val="00254498"/>
    <w:rsid w:val="00254A93"/>
    <w:rsid w:val="00277313"/>
    <w:rsid w:val="002937AD"/>
    <w:rsid w:val="002A6AE4"/>
    <w:rsid w:val="002C6A54"/>
    <w:rsid w:val="002D18FE"/>
    <w:rsid w:val="002D265C"/>
    <w:rsid w:val="002E06DA"/>
    <w:rsid w:val="002E3F4C"/>
    <w:rsid w:val="002E6999"/>
    <w:rsid w:val="002E6EA7"/>
    <w:rsid w:val="002F3D02"/>
    <w:rsid w:val="003063C0"/>
    <w:rsid w:val="0032356B"/>
    <w:rsid w:val="00323952"/>
    <w:rsid w:val="00331522"/>
    <w:rsid w:val="003435E2"/>
    <w:rsid w:val="00352F68"/>
    <w:rsid w:val="0036094A"/>
    <w:rsid w:val="00363C7C"/>
    <w:rsid w:val="00366C76"/>
    <w:rsid w:val="0037163A"/>
    <w:rsid w:val="00380860"/>
    <w:rsid w:val="00380956"/>
    <w:rsid w:val="00383C14"/>
    <w:rsid w:val="00394991"/>
    <w:rsid w:val="003A35DA"/>
    <w:rsid w:val="003A472B"/>
    <w:rsid w:val="003C1798"/>
    <w:rsid w:val="003D0FA1"/>
    <w:rsid w:val="003D6A4F"/>
    <w:rsid w:val="003E03BB"/>
    <w:rsid w:val="003E7EB2"/>
    <w:rsid w:val="00401A58"/>
    <w:rsid w:val="00402399"/>
    <w:rsid w:val="00404589"/>
    <w:rsid w:val="00414F24"/>
    <w:rsid w:val="004150EB"/>
    <w:rsid w:val="0041700E"/>
    <w:rsid w:val="00417C0D"/>
    <w:rsid w:val="004314DA"/>
    <w:rsid w:val="00444E25"/>
    <w:rsid w:val="00451ED0"/>
    <w:rsid w:val="00460CF6"/>
    <w:rsid w:val="004657E0"/>
    <w:rsid w:val="00474CDC"/>
    <w:rsid w:val="00483D1E"/>
    <w:rsid w:val="004853E2"/>
    <w:rsid w:val="00487E2B"/>
    <w:rsid w:val="00491241"/>
    <w:rsid w:val="004B4AD8"/>
    <w:rsid w:val="004C19B8"/>
    <w:rsid w:val="004C2AD3"/>
    <w:rsid w:val="004D101B"/>
    <w:rsid w:val="004D5F41"/>
    <w:rsid w:val="004E25FF"/>
    <w:rsid w:val="004E3C17"/>
    <w:rsid w:val="004E4D1A"/>
    <w:rsid w:val="004E792E"/>
    <w:rsid w:val="004F1773"/>
    <w:rsid w:val="00502B57"/>
    <w:rsid w:val="00513BB9"/>
    <w:rsid w:val="00525C3B"/>
    <w:rsid w:val="0054368D"/>
    <w:rsid w:val="00554EFA"/>
    <w:rsid w:val="0056038C"/>
    <w:rsid w:val="005603BD"/>
    <w:rsid w:val="00565E5A"/>
    <w:rsid w:val="00570402"/>
    <w:rsid w:val="005723F9"/>
    <w:rsid w:val="00583BC3"/>
    <w:rsid w:val="005841DD"/>
    <w:rsid w:val="00586127"/>
    <w:rsid w:val="005C0BF6"/>
    <w:rsid w:val="005D493D"/>
    <w:rsid w:val="005E7A97"/>
    <w:rsid w:val="005F6377"/>
    <w:rsid w:val="0061412F"/>
    <w:rsid w:val="00616517"/>
    <w:rsid w:val="00621C52"/>
    <w:rsid w:val="0063345C"/>
    <w:rsid w:val="00636E55"/>
    <w:rsid w:val="006409B3"/>
    <w:rsid w:val="00647FEC"/>
    <w:rsid w:val="0065712E"/>
    <w:rsid w:val="006660CE"/>
    <w:rsid w:val="00666C76"/>
    <w:rsid w:val="00674EC1"/>
    <w:rsid w:val="00684C9A"/>
    <w:rsid w:val="00686E80"/>
    <w:rsid w:val="0069493D"/>
    <w:rsid w:val="00696AED"/>
    <w:rsid w:val="006970E0"/>
    <w:rsid w:val="006A1116"/>
    <w:rsid w:val="006A112A"/>
    <w:rsid w:val="006A493A"/>
    <w:rsid w:val="006B08EA"/>
    <w:rsid w:val="006C3B7C"/>
    <w:rsid w:val="006C5375"/>
    <w:rsid w:val="006D2F86"/>
    <w:rsid w:val="006E2B79"/>
    <w:rsid w:val="006F14C4"/>
    <w:rsid w:val="006F53A8"/>
    <w:rsid w:val="00704E56"/>
    <w:rsid w:val="00716418"/>
    <w:rsid w:val="00717433"/>
    <w:rsid w:val="00720B8E"/>
    <w:rsid w:val="00725317"/>
    <w:rsid w:val="00725784"/>
    <w:rsid w:val="0072578D"/>
    <w:rsid w:val="007325B0"/>
    <w:rsid w:val="007325BA"/>
    <w:rsid w:val="00733B41"/>
    <w:rsid w:val="007350B2"/>
    <w:rsid w:val="00752B95"/>
    <w:rsid w:val="00753177"/>
    <w:rsid w:val="007665F8"/>
    <w:rsid w:val="00774CB9"/>
    <w:rsid w:val="00776360"/>
    <w:rsid w:val="00777B23"/>
    <w:rsid w:val="00777EEE"/>
    <w:rsid w:val="00781984"/>
    <w:rsid w:val="007847B0"/>
    <w:rsid w:val="00786680"/>
    <w:rsid w:val="00792BD0"/>
    <w:rsid w:val="007B1AB6"/>
    <w:rsid w:val="007B261E"/>
    <w:rsid w:val="007C220C"/>
    <w:rsid w:val="007C2F8A"/>
    <w:rsid w:val="007E3BF0"/>
    <w:rsid w:val="007E4F95"/>
    <w:rsid w:val="00810207"/>
    <w:rsid w:val="00813CF8"/>
    <w:rsid w:val="008146A1"/>
    <w:rsid w:val="00820BE9"/>
    <w:rsid w:val="00825A59"/>
    <w:rsid w:val="0083605A"/>
    <w:rsid w:val="00836AC5"/>
    <w:rsid w:val="00840078"/>
    <w:rsid w:val="008455E5"/>
    <w:rsid w:val="00853544"/>
    <w:rsid w:val="00855C2F"/>
    <w:rsid w:val="00862D15"/>
    <w:rsid w:val="00872DB6"/>
    <w:rsid w:val="00880DEF"/>
    <w:rsid w:val="008B1B1C"/>
    <w:rsid w:val="008B2BC6"/>
    <w:rsid w:val="008D7C5C"/>
    <w:rsid w:val="008E0B34"/>
    <w:rsid w:val="008E3827"/>
    <w:rsid w:val="008E5DEC"/>
    <w:rsid w:val="008E659D"/>
    <w:rsid w:val="008F3A44"/>
    <w:rsid w:val="008F64ED"/>
    <w:rsid w:val="009218F9"/>
    <w:rsid w:val="00923BDE"/>
    <w:rsid w:val="00931AA0"/>
    <w:rsid w:val="00946005"/>
    <w:rsid w:val="00946347"/>
    <w:rsid w:val="00962BC1"/>
    <w:rsid w:val="00965EB3"/>
    <w:rsid w:val="00966546"/>
    <w:rsid w:val="00967F0A"/>
    <w:rsid w:val="00980023"/>
    <w:rsid w:val="009A224A"/>
    <w:rsid w:val="009A5A1E"/>
    <w:rsid w:val="009B5E77"/>
    <w:rsid w:val="009B7F65"/>
    <w:rsid w:val="009C197B"/>
    <w:rsid w:val="009D7F8C"/>
    <w:rsid w:val="009E234D"/>
    <w:rsid w:val="009E3470"/>
    <w:rsid w:val="009F06BA"/>
    <w:rsid w:val="009F300D"/>
    <w:rsid w:val="009F5920"/>
    <w:rsid w:val="009F7781"/>
    <w:rsid w:val="00A052BF"/>
    <w:rsid w:val="00A119F1"/>
    <w:rsid w:val="00A141F2"/>
    <w:rsid w:val="00A22FF9"/>
    <w:rsid w:val="00A32E0D"/>
    <w:rsid w:val="00A62759"/>
    <w:rsid w:val="00A86780"/>
    <w:rsid w:val="00A919B7"/>
    <w:rsid w:val="00A96609"/>
    <w:rsid w:val="00AA0BC6"/>
    <w:rsid w:val="00AA4351"/>
    <w:rsid w:val="00AB2D72"/>
    <w:rsid w:val="00AD590A"/>
    <w:rsid w:val="00AE12ED"/>
    <w:rsid w:val="00AE1391"/>
    <w:rsid w:val="00AE4876"/>
    <w:rsid w:val="00AF4CD0"/>
    <w:rsid w:val="00AF4E47"/>
    <w:rsid w:val="00AF5780"/>
    <w:rsid w:val="00B00710"/>
    <w:rsid w:val="00B0341E"/>
    <w:rsid w:val="00B217E2"/>
    <w:rsid w:val="00B452E2"/>
    <w:rsid w:val="00B46CAE"/>
    <w:rsid w:val="00B55D0E"/>
    <w:rsid w:val="00B60D99"/>
    <w:rsid w:val="00B640A6"/>
    <w:rsid w:val="00B65E81"/>
    <w:rsid w:val="00B706B4"/>
    <w:rsid w:val="00B71105"/>
    <w:rsid w:val="00B72BEE"/>
    <w:rsid w:val="00B75F79"/>
    <w:rsid w:val="00B90879"/>
    <w:rsid w:val="00B95113"/>
    <w:rsid w:val="00BA55FC"/>
    <w:rsid w:val="00BA5A06"/>
    <w:rsid w:val="00BA65A2"/>
    <w:rsid w:val="00BA7F8B"/>
    <w:rsid w:val="00BB5242"/>
    <w:rsid w:val="00BC4097"/>
    <w:rsid w:val="00BE6156"/>
    <w:rsid w:val="00BF1851"/>
    <w:rsid w:val="00C026B8"/>
    <w:rsid w:val="00C05833"/>
    <w:rsid w:val="00C12130"/>
    <w:rsid w:val="00C15B20"/>
    <w:rsid w:val="00C22A3A"/>
    <w:rsid w:val="00C22CF8"/>
    <w:rsid w:val="00C22E2F"/>
    <w:rsid w:val="00C308E6"/>
    <w:rsid w:val="00C34AF8"/>
    <w:rsid w:val="00C50C4E"/>
    <w:rsid w:val="00C51E4B"/>
    <w:rsid w:val="00C6370C"/>
    <w:rsid w:val="00C677B7"/>
    <w:rsid w:val="00C77F83"/>
    <w:rsid w:val="00C80740"/>
    <w:rsid w:val="00C95DFB"/>
    <w:rsid w:val="00CA0742"/>
    <w:rsid w:val="00CA1D88"/>
    <w:rsid w:val="00CA5C0B"/>
    <w:rsid w:val="00CB5578"/>
    <w:rsid w:val="00CB5D78"/>
    <w:rsid w:val="00CC6DBF"/>
    <w:rsid w:val="00CF2C7B"/>
    <w:rsid w:val="00D21EEC"/>
    <w:rsid w:val="00D22769"/>
    <w:rsid w:val="00D3632E"/>
    <w:rsid w:val="00D4092F"/>
    <w:rsid w:val="00D4433C"/>
    <w:rsid w:val="00D56980"/>
    <w:rsid w:val="00D6309F"/>
    <w:rsid w:val="00D66383"/>
    <w:rsid w:val="00D741B0"/>
    <w:rsid w:val="00D81EEA"/>
    <w:rsid w:val="00D83251"/>
    <w:rsid w:val="00D85C1A"/>
    <w:rsid w:val="00D9720F"/>
    <w:rsid w:val="00DA068F"/>
    <w:rsid w:val="00DA3BBD"/>
    <w:rsid w:val="00DA49D4"/>
    <w:rsid w:val="00DB6C78"/>
    <w:rsid w:val="00DE3FF2"/>
    <w:rsid w:val="00DF08CB"/>
    <w:rsid w:val="00DF0B3E"/>
    <w:rsid w:val="00DF1648"/>
    <w:rsid w:val="00DF56BB"/>
    <w:rsid w:val="00E065E3"/>
    <w:rsid w:val="00E208FA"/>
    <w:rsid w:val="00E235C1"/>
    <w:rsid w:val="00E269DF"/>
    <w:rsid w:val="00E30D5C"/>
    <w:rsid w:val="00E327EB"/>
    <w:rsid w:val="00E4087E"/>
    <w:rsid w:val="00E4360B"/>
    <w:rsid w:val="00E4635C"/>
    <w:rsid w:val="00E62569"/>
    <w:rsid w:val="00E654E4"/>
    <w:rsid w:val="00E72A0D"/>
    <w:rsid w:val="00E803AC"/>
    <w:rsid w:val="00E80B03"/>
    <w:rsid w:val="00E82C7D"/>
    <w:rsid w:val="00EA5606"/>
    <w:rsid w:val="00EA6D6B"/>
    <w:rsid w:val="00EB323F"/>
    <w:rsid w:val="00ED7CB7"/>
    <w:rsid w:val="00EE12A8"/>
    <w:rsid w:val="00EF0702"/>
    <w:rsid w:val="00F248B3"/>
    <w:rsid w:val="00F25A41"/>
    <w:rsid w:val="00F32A96"/>
    <w:rsid w:val="00F36482"/>
    <w:rsid w:val="00F3710C"/>
    <w:rsid w:val="00F41858"/>
    <w:rsid w:val="00F42BBA"/>
    <w:rsid w:val="00F45D29"/>
    <w:rsid w:val="00F46BAD"/>
    <w:rsid w:val="00F51849"/>
    <w:rsid w:val="00F51B58"/>
    <w:rsid w:val="00F555CE"/>
    <w:rsid w:val="00F607D4"/>
    <w:rsid w:val="00F613DA"/>
    <w:rsid w:val="00F62DA2"/>
    <w:rsid w:val="00F65A98"/>
    <w:rsid w:val="00F667D7"/>
    <w:rsid w:val="00F6745A"/>
    <w:rsid w:val="00F7233B"/>
    <w:rsid w:val="00F75895"/>
    <w:rsid w:val="00F8170C"/>
    <w:rsid w:val="00F96CCF"/>
    <w:rsid w:val="00FA01B2"/>
    <w:rsid w:val="00FB0093"/>
    <w:rsid w:val="00FE3EAC"/>
    <w:rsid w:val="463D5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6CEB"/>
  <w15:docId w15:val="{0A86E93A-C392-484C-B53E-5E91C002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3">
    <w:name w:val="toc 3"/>
    <w:basedOn w:val="a"/>
    <w:next w:val="a"/>
    <w:uiPriority w:val="39"/>
    <w:unhideWhenUsed/>
    <w:qFormat/>
    <w:pPr>
      <w:spacing w:after="100" w:line="276" w:lineRule="auto"/>
      <w:ind w:left="440"/>
      <w:jc w:val="left"/>
      <w:textAlignment w:val="auto"/>
    </w:pPr>
    <w:rPr>
      <w:rFonts w:asciiTheme="minorHAnsi" w:eastAsiaTheme="minorEastAsia" w:hAnsiTheme="minorHAnsi" w:cstheme="minorBidi"/>
      <w:kern w:val="0"/>
      <w:sz w:val="22"/>
      <w:szCs w:val="22"/>
    </w:rPr>
  </w:style>
  <w:style w:type="paragraph" w:styleId="a4">
    <w:name w:val="Date"/>
    <w:basedOn w:val="a"/>
    <w:next w:val="a"/>
    <w:rPr>
      <w:sz w:val="24"/>
      <w:szCs w:val="20"/>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pPr>
      <w:tabs>
        <w:tab w:val="center" w:pos="4153"/>
        <w:tab w:val="right" w:pos="8306"/>
      </w:tabs>
      <w:snapToGrid w:val="0"/>
      <w:jc w:val="left"/>
    </w:pPr>
    <w:rPr>
      <w:sz w:val="18"/>
      <w:szCs w:val="20"/>
    </w:rPr>
  </w:style>
  <w:style w:type="paragraph" w:styleId="a7">
    <w:name w:val="header"/>
    <w:basedOn w:val="a"/>
    <w:link w:val="Char2"/>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344"/>
      </w:tabs>
      <w:spacing w:line="700" w:lineRule="exact"/>
      <w:jc w:val="left"/>
      <w:textAlignment w:val="auto"/>
    </w:pPr>
    <w:rPr>
      <w:rFonts w:asciiTheme="minorHAnsi" w:eastAsiaTheme="minorEastAsia" w:hAnsiTheme="minorHAnsi" w:cstheme="minorBidi"/>
      <w:kern w:val="0"/>
      <w:sz w:val="22"/>
      <w:szCs w:val="22"/>
    </w:rPr>
  </w:style>
  <w:style w:type="paragraph" w:styleId="2">
    <w:name w:val="toc 2"/>
    <w:basedOn w:val="a"/>
    <w:next w:val="a"/>
    <w:uiPriority w:val="39"/>
    <w:semiHidden/>
    <w:unhideWhenUsed/>
    <w:qFormat/>
    <w:pPr>
      <w:spacing w:after="100" w:line="276" w:lineRule="auto"/>
      <w:ind w:left="220"/>
      <w:jc w:val="left"/>
      <w:textAlignment w:val="auto"/>
    </w:pPr>
    <w:rPr>
      <w:rFonts w:asciiTheme="minorHAnsi" w:eastAsiaTheme="minorEastAsia" w:hAnsiTheme="minorHAnsi" w:cstheme="minorBidi"/>
      <w:kern w:val="0"/>
      <w:sz w:val="22"/>
      <w:szCs w:val="22"/>
    </w:rPr>
  </w:style>
  <w:style w:type="paragraph" w:styleId="a8">
    <w:name w:val="annotation subject"/>
    <w:basedOn w:val="a3"/>
    <w:next w:val="a3"/>
    <w:link w:val="Char3"/>
    <w:uiPriority w:val="99"/>
    <w:semiHidden/>
    <w:unhideWhenUsed/>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rPr>
      <w:rFonts w:cs="Times New Roman"/>
      <w:b/>
      <w:bCs/>
    </w:rPr>
  </w:style>
  <w:style w:type="character" w:styleId="ab">
    <w:name w:val="FollowedHyperlink"/>
    <w:rPr>
      <w:color w:val="800080"/>
      <w:u w:val="single"/>
    </w:rPr>
  </w:style>
  <w:style w:type="character" w:styleId="ac">
    <w:name w:val="Hyperlink"/>
    <w:uiPriority w:val="99"/>
    <w:rPr>
      <w:color w:val="0000FF"/>
      <w:u w:val="single"/>
    </w:rPr>
  </w:style>
  <w:style w:type="character" w:styleId="ad">
    <w:name w:val="annotation reference"/>
    <w:basedOn w:val="a0"/>
    <w:uiPriority w:val="99"/>
    <w:semiHidden/>
    <w:unhideWhenUsed/>
    <w:rPr>
      <w:sz w:val="21"/>
      <w:szCs w:val="21"/>
    </w:rPr>
  </w:style>
  <w:style w:type="paragraph" w:customStyle="1" w:styleId="Heading1">
    <w:name w:val="Heading1"/>
    <w:basedOn w:val="a"/>
    <w:next w:val="a"/>
    <w:qFormat/>
    <w:pPr>
      <w:keepNext/>
    </w:pPr>
    <w:rPr>
      <w:rFonts w:ascii="楷体_GB2312" w:eastAsia="楷体_GB2312"/>
      <w:sz w:val="28"/>
      <w:szCs w:val="20"/>
    </w:rPr>
  </w:style>
  <w:style w:type="paragraph" w:customStyle="1" w:styleId="Heading2">
    <w:name w:val="Heading2"/>
    <w:basedOn w:val="a"/>
    <w:next w:val="NormalIndent"/>
    <w:pPr>
      <w:keepNext/>
      <w:keepLines/>
      <w:spacing w:before="260" w:after="260" w:line="416" w:lineRule="auto"/>
      <w:jc w:val="center"/>
    </w:pPr>
    <w:rPr>
      <w:rFonts w:ascii="Arial" w:eastAsia="幼圆" w:hAnsi="Arial"/>
      <w:sz w:val="44"/>
      <w:szCs w:val="20"/>
    </w:rPr>
  </w:style>
  <w:style w:type="paragraph" w:customStyle="1" w:styleId="NormalIndent">
    <w:name w:val="NormalIndent"/>
    <w:basedOn w:val="a"/>
    <w:link w:val="UserStyle6"/>
    <w:pPr>
      <w:ind w:firstLine="420"/>
    </w:pPr>
    <w:rPr>
      <w:szCs w:val="20"/>
    </w:rPr>
  </w:style>
  <w:style w:type="paragraph" w:customStyle="1" w:styleId="Heading3">
    <w:name w:val="Heading3"/>
    <w:basedOn w:val="a"/>
    <w:next w:val="NormalIndent"/>
    <w:pPr>
      <w:keepNext/>
      <w:keepLines/>
      <w:spacing w:before="260" w:after="260" w:line="416" w:lineRule="auto"/>
    </w:pPr>
    <w:rPr>
      <w:sz w:val="32"/>
      <w:szCs w:val="20"/>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5">
    <w:name w:val="Heading5"/>
    <w:basedOn w:val="a"/>
    <w:next w:val="a"/>
    <w:pPr>
      <w:keepNext/>
    </w:pPr>
    <w:rPr>
      <w:rFonts w:ascii="宋体" w:hAnsi="宋体"/>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PageNumber">
    <w:name w:val="PageNumber"/>
    <w:basedOn w:val="NormalCharacter"/>
  </w:style>
  <w:style w:type="character" w:customStyle="1" w:styleId="AnnotationReference">
    <w:name w:val="AnnotationReference"/>
    <w:rPr>
      <w:sz w:val="21"/>
      <w:szCs w:val="21"/>
    </w:rPr>
  </w:style>
  <w:style w:type="character" w:customStyle="1" w:styleId="UserStyle0">
    <w:name w:val="UserStyle_0"/>
    <w:link w:val="AnnotationSubject"/>
    <w:rPr>
      <w:rFonts w:cs="Times New Roman"/>
      <w:b/>
      <w:bCs/>
      <w:kern w:val="2"/>
      <w:sz w:val="21"/>
      <w:szCs w:val="24"/>
    </w:rPr>
  </w:style>
  <w:style w:type="paragraph" w:customStyle="1" w:styleId="AnnotationSubject">
    <w:name w:val="AnnotationSubject"/>
    <w:basedOn w:val="AnnotationText"/>
    <w:next w:val="AnnotationText"/>
    <w:link w:val="UserStyle0"/>
  </w:style>
  <w:style w:type="paragraph" w:customStyle="1" w:styleId="AnnotationText">
    <w:name w:val="AnnotationText"/>
    <w:basedOn w:val="a"/>
    <w:link w:val="UserStyle7"/>
    <w:pPr>
      <w:jc w:val="left"/>
    </w:pPr>
  </w:style>
  <w:style w:type="character" w:customStyle="1" w:styleId="UserStyle1">
    <w:name w:val="UserStyle_1"/>
    <w:link w:val="UserStyle2"/>
    <w:locked/>
    <w:rPr>
      <w:rFonts w:ascii="Calibri" w:hAnsi="Calibri"/>
      <w:sz w:val="24"/>
      <w:szCs w:val="24"/>
      <w:lang w:eastAsia="en-US" w:bidi="en-US"/>
    </w:rPr>
  </w:style>
  <w:style w:type="paragraph" w:customStyle="1" w:styleId="UserStyle2">
    <w:name w:val="UserStyle_2"/>
    <w:basedOn w:val="a"/>
    <w:link w:val="UserStyle1"/>
    <w:pPr>
      <w:ind w:left="720"/>
      <w:contextualSpacing/>
      <w:jc w:val="left"/>
    </w:pPr>
    <w:rPr>
      <w:rFonts w:ascii="Calibri" w:hAnsi="Calibri"/>
      <w:kern w:val="0"/>
      <w:sz w:val="24"/>
      <w:lang w:eastAsia="en-US" w:bidi="en-US"/>
    </w:rPr>
  </w:style>
  <w:style w:type="character" w:customStyle="1" w:styleId="UserStyle3">
    <w:name w:val="UserStyle_3"/>
    <w:rPr>
      <w:sz w:val="20"/>
      <w:szCs w:val="20"/>
    </w:rPr>
  </w:style>
  <w:style w:type="character" w:customStyle="1" w:styleId="UserStyle4">
    <w:name w:val="UserStyle_4"/>
    <w:rPr>
      <w:rFonts w:ascii="方正楷体_GBK" w:eastAsia="方正楷体_GBK" w:hAnsi="Book Antiqua"/>
      <w:sz w:val="32"/>
      <w:lang w:val="en-US" w:eastAsia="zh-CN" w:bidi="ar-SA"/>
    </w:rPr>
  </w:style>
  <w:style w:type="character" w:customStyle="1" w:styleId="UserStyle5">
    <w:name w:val="UserStyle_5"/>
    <w:rPr>
      <w:rFonts w:ascii="楷体_GB2312" w:eastAsia="楷体_GB2312"/>
      <w:kern w:val="2"/>
      <w:sz w:val="28"/>
      <w:lang w:val="en-US" w:eastAsia="zh-CN" w:bidi="ar-SA"/>
    </w:rPr>
  </w:style>
  <w:style w:type="character" w:customStyle="1" w:styleId="UserStyle6">
    <w:name w:val="UserStyle_6"/>
    <w:link w:val="NormalIndent"/>
    <w:rPr>
      <w:rFonts w:eastAsia="宋体"/>
      <w:kern w:val="2"/>
      <w:sz w:val="21"/>
      <w:lang w:val="en-US" w:eastAsia="zh-CN" w:bidi="ar-SA"/>
    </w:rPr>
  </w:style>
  <w:style w:type="character" w:customStyle="1" w:styleId="UserStyle7">
    <w:name w:val="UserStyle_7"/>
    <w:link w:val="AnnotationText"/>
    <w:rPr>
      <w:kern w:val="2"/>
      <w:sz w:val="21"/>
      <w:szCs w:val="24"/>
    </w:rPr>
  </w:style>
  <w:style w:type="character" w:customStyle="1" w:styleId="UserStyle8">
    <w:name w:val="UserStyle_8"/>
    <w:link w:val="HtmlPre"/>
    <w:rPr>
      <w:rFonts w:ascii="黑体" w:eastAsia="黑体" w:hAnsi="Courier New"/>
    </w:rPr>
  </w:style>
  <w:style w:type="paragraph" w:customStyle="1" w:styleId="HtmlPre">
    <w:name w:val="HtmlPre"/>
    <w:basedOn w:val="a"/>
    <w:link w:val="UserStyl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TOC7">
    <w:name w:val="TOC7"/>
    <w:basedOn w:val="a"/>
    <w:next w:val="a"/>
    <w:semiHidden/>
    <w:pPr>
      <w:ind w:leftChars="1200" w:left="2520"/>
    </w:pPr>
  </w:style>
  <w:style w:type="paragraph" w:customStyle="1" w:styleId="TOC8">
    <w:name w:val="TOC8"/>
    <w:basedOn w:val="a"/>
    <w:next w:val="a"/>
    <w:semiHidden/>
    <w:pPr>
      <w:ind w:leftChars="1400" w:left="2940"/>
    </w:pPr>
  </w:style>
  <w:style w:type="paragraph" w:customStyle="1" w:styleId="NavPane">
    <w:name w:val="NavPane"/>
    <w:basedOn w:val="a"/>
    <w:semiHidden/>
    <w:pPr>
      <w:shd w:val="clear" w:color="auto" w:fill="000080"/>
    </w:pPr>
  </w:style>
  <w:style w:type="paragraph" w:customStyle="1" w:styleId="BodyTextIndent2">
    <w:name w:val="BodyTextIndent2"/>
    <w:basedOn w:val="a"/>
    <w:pPr>
      <w:ind w:firstLineChars="200" w:firstLine="560"/>
    </w:pPr>
    <w:rPr>
      <w:rFonts w:ascii="宋体" w:hAnsi="宋体"/>
      <w:sz w:val="28"/>
    </w:rPr>
  </w:style>
  <w:style w:type="paragraph" w:customStyle="1" w:styleId="TOC5">
    <w:name w:val="TOC5"/>
    <w:basedOn w:val="a"/>
    <w:next w:val="a"/>
    <w:semiHidden/>
    <w:pPr>
      <w:ind w:leftChars="800" w:left="1680"/>
    </w:pPr>
  </w:style>
  <w:style w:type="paragraph" w:customStyle="1" w:styleId="BodyTextIndent">
    <w:name w:val="BodyTextIndent"/>
    <w:basedOn w:val="a"/>
    <w:pPr>
      <w:ind w:firstLine="645"/>
    </w:pPr>
    <w:rPr>
      <w:rFonts w:ascii="楷体_GB2312" w:eastAsia="楷体_GB2312"/>
      <w:sz w:val="32"/>
      <w:szCs w:val="20"/>
    </w:rPr>
  </w:style>
  <w:style w:type="paragraph" w:customStyle="1" w:styleId="Acetate">
    <w:name w:val="Acetate"/>
    <w:basedOn w:val="a"/>
    <w:semiHidden/>
    <w:rPr>
      <w:sz w:val="18"/>
      <w:szCs w:val="18"/>
    </w:rPr>
  </w:style>
  <w:style w:type="paragraph" w:customStyle="1" w:styleId="BodyText3">
    <w:name w:val="BodyText3"/>
    <w:basedOn w:val="a"/>
    <w:rPr>
      <w:rFonts w:ascii="仿宋_GB2312" w:eastAsia="仿宋_GB2312" w:hAnsi="Arial"/>
      <w:sz w:val="32"/>
      <w:szCs w:val="20"/>
    </w:rPr>
  </w:style>
  <w:style w:type="paragraph" w:customStyle="1" w:styleId="BodyText">
    <w:name w:val="BodyText"/>
    <w:basedOn w:val="a"/>
    <w:rPr>
      <w:rFonts w:ascii="楷体_GB2312" w:eastAsia="楷体_GB2312" w:hAnsi="Arial"/>
      <w:sz w:val="28"/>
      <w:szCs w:val="20"/>
    </w:rPr>
  </w:style>
  <w:style w:type="paragraph" w:customStyle="1" w:styleId="TOC3">
    <w:name w:val="TOC3"/>
    <w:basedOn w:val="a"/>
    <w:next w:val="a"/>
    <w:pPr>
      <w:tabs>
        <w:tab w:val="right" w:leader="dot" w:pos="9440"/>
      </w:tabs>
      <w:spacing w:line="240" w:lineRule="exact"/>
      <w:ind w:left="539"/>
      <w:jc w:val="left"/>
    </w:pPr>
    <w:rPr>
      <w:rFonts w:ascii="黑体" w:eastAsia="黑体" w:hAnsi="宋体"/>
      <w:sz w:val="18"/>
      <w:szCs w:val="32"/>
    </w:rPr>
  </w:style>
  <w:style w:type="paragraph" w:customStyle="1" w:styleId="PlainText">
    <w:name w:val="PlainText"/>
    <w:basedOn w:val="a"/>
    <w:rPr>
      <w:rFonts w:ascii="宋体" w:hAnsi="Courier New"/>
      <w:szCs w:val="20"/>
    </w:rPr>
  </w:style>
  <w:style w:type="paragraph" w:customStyle="1" w:styleId="Index1">
    <w:name w:val="Index1"/>
    <w:basedOn w:val="a"/>
    <w:next w:val="a"/>
    <w:semiHidden/>
    <w:rPr>
      <w:rFonts w:ascii="宋体" w:hAnsi="宋体"/>
      <w:szCs w:val="18"/>
    </w:rPr>
  </w:style>
  <w:style w:type="paragraph" w:customStyle="1" w:styleId="TOC9">
    <w:name w:val="TOC9"/>
    <w:basedOn w:val="a"/>
    <w:next w:val="a"/>
    <w:semiHidden/>
    <w:pPr>
      <w:ind w:leftChars="1600" w:left="3360"/>
    </w:pPr>
  </w:style>
  <w:style w:type="paragraph" w:customStyle="1" w:styleId="TOC1">
    <w:name w:val="TOC1"/>
    <w:basedOn w:val="a"/>
    <w:next w:val="a"/>
    <w:pPr>
      <w:tabs>
        <w:tab w:val="right" w:leader="dot" w:pos="9440"/>
      </w:tabs>
      <w:spacing w:before="120" w:after="120" w:line="300" w:lineRule="exact"/>
      <w:jc w:val="left"/>
    </w:pPr>
    <w:rPr>
      <w:rFonts w:ascii="黑体" w:eastAsia="黑体"/>
      <w:sz w:val="18"/>
      <w:szCs w:val="2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TOC4">
    <w:name w:val="TOC4"/>
    <w:basedOn w:val="a"/>
    <w:next w:val="a"/>
    <w:semiHidden/>
    <w:pPr>
      <w:ind w:leftChars="600" w:left="1260"/>
    </w:pPr>
  </w:style>
  <w:style w:type="paragraph" w:customStyle="1" w:styleId="BodyText2">
    <w:name w:val="BodyText2"/>
    <w:basedOn w:val="a"/>
    <w:pPr>
      <w:jc w:val="center"/>
    </w:pPr>
    <w:rPr>
      <w:rFonts w:ascii="仿宋_GB2312" w:eastAsia="仿宋_GB2312"/>
      <w:sz w:val="44"/>
    </w:rPr>
  </w:style>
  <w:style w:type="paragraph" w:customStyle="1" w:styleId="TOC6">
    <w:name w:val="TOC6"/>
    <w:basedOn w:val="a"/>
    <w:next w:val="a"/>
    <w:semiHidden/>
    <w:pPr>
      <w:ind w:leftChars="1000" w:left="2100"/>
    </w:pPr>
  </w:style>
  <w:style w:type="paragraph" w:customStyle="1" w:styleId="BodyTextIndent3">
    <w:name w:val="BodyTextIndent3"/>
    <w:basedOn w:val="a"/>
    <w:pPr>
      <w:ind w:firstLine="523"/>
    </w:pPr>
    <w:rPr>
      <w:rFonts w:ascii="仿宋_GB2312" w:eastAsia="仿宋_GB2312" w:hAnsi="宋体"/>
      <w:sz w:val="24"/>
    </w:rPr>
  </w:style>
  <w:style w:type="paragraph" w:customStyle="1" w:styleId="TOC2">
    <w:name w:val="TOC2"/>
    <w:basedOn w:val="a"/>
    <w:next w:val="a"/>
    <w:pPr>
      <w:tabs>
        <w:tab w:val="right" w:leader="dot" w:pos="9440"/>
      </w:tabs>
      <w:spacing w:line="260" w:lineRule="exact"/>
      <w:jc w:val="left"/>
    </w:pPr>
    <w:rPr>
      <w:rFonts w:ascii="黑体" w:eastAsia="黑体"/>
      <w:sz w:val="18"/>
      <w:szCs w:val="44"/>
    </w:rPr>
  </w:style>
  <w:style w:type="paragraph" w:customStyle="1" w:styleId="UserStyle11">
    <w:name w:val="UserStyle_11"/>
    <w:basedOn w:val="a"/>
    <w:next w:val="a"/>
    <w:pPr>
      <w:tabs>
        <w:tab w:val="left" w:pos="1134"/>
      </w:tabs>
      <w:spacing w:line="360" w:lineRule="auto"/>
    </w:pPr>
    <w:rPr>
      <w:rFonts w:ascii="宋体" w:eastAsia="仿宋" w:hAnsi="宋体"/>
      <w:kern w:val="0"/>
      <w:sz w:val="28"/>
      <w:szCs w:val="21"/>
    </w:rPr>
  </w:style>
  <w:style w:type="paragraph" w:customStyle="1" w:styleId="UserStyle12">
    <w:name w:val="UserStyle_12"/>
    <w:basedOn w:val="NavPane"/>
    <w:pPr>
      <w:snapToGrid w:val="0"/>
      <w:spacing w:line="360" w:lineRule="auto"/>
    </w:pPr>
    <w:rPr>
      <w:rFonts w:ascii="Tahoma" w:hAnsi="Tahoma"/>
      <w:sz w:val="24"/>
    </w:rPr>
  </w:style>
  <w:style w:type="paragraph" w:customStyle="1" w:styleId="UserStyle13">
    <w:name w:val="UserStyle_13"/>
    <w:basedOn w:val="a"/>
    <w:pPr>
      <w:spacing w:before="120" w:after="120" w:line="360" w:lineRule="auto"/>
      <w:ind w:firstLine="480"/>
      <w:jc w:val="left"/>
    </w:pPr>
    <w:rPr>
      <w:rFonts w:ascii="Arial" w:hAnsi="Arial"/>
      <w:kern w:val="0"/>
      <w:sz w:val="24"/>
    </w:rPr>
  </w:style>
  <w:style w:type="paragraph" w:customStyle="1" w:styleId="UserStyle14">
    <w:name w:val="UserStyle_14"/>
    <w:basedOn w:val="a"/>
    <w:next w:val="a"/>
    <w:pPr>
      <w:tabs>
        <w:tab w:val="left" w:pos="9193"/>
        <w:tab w:val="left" w:pos="9827"/>
      </w:tabs>
      <w:spacing w:line="700" w:lineRule="atLeast"/>
      <w:jc w:val="center"/>
    </w:pPr>
    <w:rPr>
      <w:rFonts w:eastAsia="方正小标宋_GBK"/>
      <w:sz w:val="44"/>
    </w:rPr>
  </w:style>
  <w:style w:type="paragraph" w:customStyle="1" w:styleId="178">
    <w:name w:val="178"/>
    <w:semiHidden/>
    <w:pPr>
      <w:textAlignment w:val="baseline"/>
    </w:pPr>
    <w:rPr>
      <w:kern w:val="2"/>
      <w:sz w:val="21"/>
      <w:szCs w:val="24"/>
    </w:rPr>
  </w:style>
  <w:style w:type="paragraph" w:customStyle="1" w:styleId="UserStyle15">
    <w:name w:val="UserStyle_15"/>
    <w:pPr>
      <w:textAlignment w:val="baseline"/>
    </w:pPr>
    <w:rPr>
      <w:rFonts w:ascii="Arial" w:hAnsi="Arial"/>
    </w:rPr>
  </w:style>
  <w:style w:type="paragraph" w:customStyle="1" w:styleId="UserStyle16">
    <w:name w:val="UserStyle_16"/>
    <w:basedOn w:val="a"/>
    <w:next w:val="UserStyle17"/>
    <w:pPr>
      <w:pageBreakBefore/>
      <w:spacing w:before="240" w:after="240" w:line="480" w:lineRule="auto"/>
      <w:ind w:left="9351" w:hanging="420"/>
      <w:jc w:val="center"/>
    </w:pPr>
    <w:rPr>
      <w:rFonts w:ascii="黑体" w:eastAsia="黑体" w:hAnsi="宋体"/>
      <w:kern w:val="0"/>
      <w:sz w:val="36"/>
      <w:szCs w:val="21"/>
    </w:rPr>
  </w:style>
  <w:style w:type="paragraph" w:customStyle="1" w:styleId="UserStyle17">
    <w:name w:val="UserStyle_17"/>
    <w:basedOn w:val="a"/>
    <w:next w:val="UserStyle29"/>
    <w:pPr>
      <w:spacing w:line="360" w:lineRule="auto"/>
      <w:ind w:left="980" w:hangingChars="350" w:hanging="980"/>
    </w:pPr>
    <w:rPr>
      <w:rFonts w:ascii="仿宋" w:eastAsia="仿宋" w:hAnsi="仿宋"/>
      <w:kern w:val="0"/>
      <w:sz w:val="28"/>
      <w:szCs w:val="21"/>
    </w:rPr>
  </w:style>
  <w:style w:type="paragraph" w:customStyle="1" w:styleId="UserStyle29">
    <w:name w:val="UserStyle_29"/>
    <w:basedOn w:val="a"/>
    <w:next w:val="a"/>
    <w:pPr>
      <w:tabs>
        <w:tab w:val="left" w:pos="851"/>
      </w:tabs>
      <w:spacing w:line="360" w:lineRule="auto"/>
    </w:pPr>
    <w:rPr>
      <w:rFonts w:ascii="宋体" w:hAnsi="宋体"/>
      <w:color w:val="000000"/>
      <w:kern w:val="0"/>
      <w:sz w:val="28"/>
      <w:szCs w:val="21"/>
    </w:rPr>
  </w:style>
  <w:style w:type="paragraph" w:customStyle="1" w:styleId="UserStyle18">
    <w:name w:val="UserStyle_18"/>
    <w:basedOn w:val="a"/>
    <w:pPr>
      <w:tabs>
        <w:tab w:val="left" w:pos="360"/>
      </w:tabs>
    </w:pPr>
    <w:rPr>
      <w:sz w:val="24"/>
    </w:rPr>
  </w:style>
  <w:style w:type="paragraph" w:customStyle="1" w:styleId="UserStyle19">
    <w:name w:val="UserStyle_19"/>
    <w:basedOn w:val="NavPane"/>
    <w:pPr>
      <w:snapToGrid w:val="0"/>
      <w:spacing w:line="360" w:lineRule="auto"/>
    </w:pPr>
    <w:rPr>
      <w:rFonts w:ascii="Tahoma" w:hAnsi="Tahoma"/>
      <w:sz w:val="24"/>
    </w:rPr>
  </w:style>
  <w:style w:type="paragraph" w:customStyle="1" w:styleId="UserStyle20">
    <w:name w:val="UserStyle_20"/>
    <w:pPr>
      <w:snapToGrid w:val="0"/>
      <w:spacing w:before="143" w:after="80"/>
      <w:jc w:val="center"/>
      <w:textAlignment w:val="baseline"/>
    </w:pPr>
    <w:rPr>
      <w:rFonts w:ascii="仿宋_GB2312" w:eastAsia="仿宋_GB2312" w:hAnsi="宋体"/>
      <w:sz w:val="24"/>
    </w:rPr>
  </w:style>
  <w:style w:type="paragraph" w:customStyle="1" w:styleId="179">
    <w:name w:val="179"/>
    <w:basedOn w:val="a"/>
    <w:pPr>
      <w:ind w:firstLineChars="200" w:firstLine="420"/>
    </w:pPr>
    <w:rPr>
      <w:rFonts w:ascii="Calibri" w:hAnsi="Calibri"/>
      <w:szCs w:val="22"/>
    </w:rPr>
  </w:style>
  <w:style w:type="paragraph" w:customStyle="1" w:styleId="UserStyle21">
    <w:name w:val="UserStyle_21"/>
    <w:pPr>
      <w:tabs>
        <w:tab w:val="left" w:pos="907"/>
      </w:tabs>
      <w:snapToGrid w:val="0"/>
      <w:spacing w:before="240" w:line="600" w:lineRule="atLeast"/>
      <w:ind w:left="907" w:hanging="907"/>
      <w:textAlignment w:val="baseline"/>
    </w:pPr>
    <w:rPr>
      <w:sz w:val="28"/>
    </w:rPr>
  </w:style>
  <w:style w:type="paragraph" w:customStyle="1" w:styleId="UserStyle22">
    <w:name w:val="UserStyle_22"/>
    <w:basedOn w:val="a"/>
    <w:pPr>
      <w:tabs>
        <w:tab w:val="left" w:pos="360"/>
      </w:tabs>
    </w:pPr>
    <w:rPr>
      <w:sz w:val="24"/>
    </w:rPr>
  </w:style>
  <w:style w:type="paragraph" w:customStyle="1" w:styleId="UserStyle23">
    <w:name w:val="UserStyle_23"/>
    <w:basedOn w:val="a"/>
    <w:pPr>
      <w:ind w:right="-1"/>
    </w:pPr>
    <w:rPr>
      <w:rFonts w:ascii="Arial" w:hAnsi="Arial"/>
      <w:kern w:val="0"/>
      <w:sz w:val="22"/>
      <w:szCs w:val="20"/>
      <w:lang w:eastAsia="en-US"/>
    </w:rPr>
  </w:style>
  <w:style w:type="paragraph" w:customStyle="1" w:styleId="UserStyle24">
    <w:name w:val="UserStyle_24"/>
    <w:basedOn w:val="a"/>
    <w:next w:val="a"/>
    <w:rPr>
      <w:rFonts w:eastAsia="方正黑体_GBK"/>
    </w:rPr>
  </w:style>
  <w:style w:type="paragraph" w:customStyle="1" w:styleId="UserStyle25">
    <w:name w:val="UserStyle_25"/>
    <w:basedOn w:val="a"/>
    <w:next w:val="a"/>
    <w:pPr>
      <w:jc w:val="center"/>
    </w:pPr>
    <w:rPr>
      <w:rFonts w:eastAsia="方正楷体_GBK"/>
    </w:rPr>
  </w:style>
  <w:style w:type="paragraph" w:customStyle="1" w:styleId="UserStyle26">
    <w:name w:val="UserStyle_26"/>
    <w:pPr>
      <w:spacing w:line="360" w:lineRule="auto"/>
      <w:ind w:firstLineChars="200" w:firstLine="200"/>
      <w:textAlignment w:val="baseline"/>
    </w:pPr>
    <w:rPr>
      <w:rFonts w:eastAsia="楷体_GB2312"/>
      <w:kern w:val="2"/>
      <w:sz w:val="24"/>
      <w:szCs w:val="24"/>
    </w:rPr>
  </w:style>
  <w:style w:type="paragraph" w:customStyle="1" w:styleId="UserStyle27">
    <w:name w:val="UserStyle_27"/>
    <w:basedOn w:val="a"/>
    <w:pPr>
      <w:spacing w:line="360" w:lineRule="auto"/>
      <w:ind w:firstLineChars="200" w:firstLine="480"/>
    </w:pPr>
    <w:rPr>
      <w:rFonts w:ascii="宋体" w:eastAsia="仿宋"/>
      <w:kern w:val="0"/>
      <w:sz w:val="28"/>
      <w:szCs w:val="20"/>
    </w:rPr>
  </w:style>
  <w:style w:type="paragraph" w:customStyle="1" w:styleId="UserStyle28">
    <w:name w:val="UserStyle_28"/>
    <w:basedOn w:val="a"/>
    <w:rPr>
      <w:rFonts w:ascii="Tahoma" w:hAnsi="Tahoma"/>
      <w:sz w:val="24"/>
      <w:szCs w:val="20"/>
    </w:rPr>
  </w:style>
  <w:style w:type="paragraph" w:customStyle="1" w:styleId="UserStyle30">
    <w:name w:val="UserStyle_30"/>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UserStyle31">
    <w:name w:val="UserStyle_31"/>
    <w:basedOn w:val="NavPane"/>
    <w:rPr>
      <w:rFonts w:ascii="Tahoma" w:hAnsi="Tahoma"/>
      <w:sz w:val="24"/>
    </w:rPr>
  </w:style>
  <w:style w:type="paragraph" w:customStyle="1" w:styleId="UserStyle32">
    <w:name w:val="UserStyle_32"/>
    <w:basedOn w:val="a"/>
    <w:pPr>
      <w:spacing w:before="100" w:beforeAutospacing="1" w:after="100" w:afterAutospacing="1"/>
      <w:jc w:val="center"/>
    </w:pPr>
    <w:rPr>
      <w:rFonts w:ascii="方正姚体" w:eastAsia="方正姚体" w:hAnsi="宋体"/>
      <w:kern w:val="0"/>
      <w:sz w:val="36"/>
      <w:szCs w:val="36"/>
    </w:rPr>
  </w:style>
  <w:style w:type="paragraph" w:customStyle="1" w:styleId="266">
    <w:name w:val="266"/>
    <w:basedOn w:val="Heading1"/>
    <w:next w:val="a"/>
    <w:pPr>
      <w:keepLines/>
      <w:spacing w:before="480" w:line="276" w:lineRule="auto"/>
      <w:jc w:val="left"/>
    </w:pPr>
    <w:rPr>
      <w:rFonts w:ascii="Cambria" w:eastAsia="宋体" w:hAnsi="Cambria"/>
      <w:color w:val="365F91"/>
      <w:kern w:val="0"/>
      <w:szCs w:val="28"/>
    </w:rPr>
  </w:style>
  <w:style w:type="table" w:customStyle="1" w:styleId="TableGrid">
    <w:name w:val="TableGrid"/>
    <w:basedOn w:val="TableNormal"/>
    <w:tblPr/>
  </w:style>
  <w:style w:type="table" w:customStyle="1" w:styleId="UserStyle33">
    <w:name w:val="UserStyle_33"/>
    <w:basedOn w:val="TableNormal"/>
    <w:tblPr/>
  </w:style>
  <w:style w:type="table" w:customStyle="1" w:styleId="UserStyle34">
    <w:name w:val="UserStyle_34"/>
    <w:basedOn w:val="TableNormal"/>
    <w:tblPr/>
  </w:style>
  <w:style w:type="character" w:customStyle="1" w:styleId="Char1">
    <w:name w:val="页脚 Char"/>
    <w:link w:val="a6"/>
    <w:uiPriority w:val="99"/>
    <w:rPr>
      <w:kern w:val="2"/>
      <w:sz w:val="18"/>
    </w:rPr>
  </w:style>
  <w:style w:type="character" w:customStyle="1" w:styleId="Char2">
    <w:name w:val="页眉 Char"/>
    <w:link w:val="a7"/>
    <w:rPr>
      <w:kern w:val="2"/>
      <w:sz w:val="18"/>
      <w:szCs w:val="18"/>
    </w:rPr>
  </w:style>
  <w:style w:type="character" w:customStyle="1" w:styleId="Char">
    <w:name w:val="批注文字 Char"/>
    <w:basedOn w:val="a0"/>
    <w:link w:val="a3"/>
    <w:uiPriority w:val="99"/>
    <w:semiHidden/>
    <w:rPr>
      <w:kern w:val="2"/>
      <w:sz w:val="21"/>
      <w:szCs w:val="24"/>
    </w:rPr>
  </w:style>
  <w:style w:type="character" w:customStyle="1" w:styleId="Char3">
    <w:name w:val="批注主题 Char"/>
    <w:basedOn w:val="Char"/>
    <w:link w:val="a8"/>
    <w:uiPriority w:val="99"/>
    <w:semiHidden/>
    <w:rPr>
      <w:b/>
      <w:bCs/>
      <w:kern w:val="2"/>
      <w:sz w:val="21"/>
      <w:szCs w:val="24"/>
    </w:rPr>
  </w:style>
  <w:style w:type="character" w:customStyle="1" w:styleId="Char0">
    <w:name w:val="批注框文本 Char"/>
    <w:basedOn w:val="a0"/>
    <w:link w:val="a5"/>
    <w:uiPriority w:val="99"/>
    <w:semiHidden/>
    <w:rPr>
      <w:kern w:val="2"/>
      <w:sz w:val="18"/>
      <w:szCs w:val="18"/>
    </w:rPr>
  </w:style>
  <w:style w:type="character" w:customStyle="1" w:styleId="1Char">
    <w:name w:val="标题 1 Char"/>
    <w:basedOn w:val="a0"/>
    <w:link w:val="1"/>
    <w:uiPriority w:val="9"/>
    <w:rPr>
      <w:b/>
      <w:bCs/>
      <w:kern w:val="44"/>
      <w:sz w:val="44"/>
      <w:szCs w:val="44"/>
    </w:rPr>
  </w:style>
  <w:style w:type="paragraph" w:customStyle="1" w:styleId="TOC10">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5CC6B-7D0A-44C9-A0A9-19248F93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4133</Words>
  <Characters>23561</Characters>
  <Application>Microsoft Office Word</Application>
  <DocSecurity>0</DocSecurity>
  <Lines>196</Lines>
  <Paragraphs>55</Paragraphs>
  <ScaleCrop>false</ScaleCrop>
  <Company>Microsoft</Company>
  <LinksUpToDate>false</LinksUpToDate>
  <CharactersWithSpaces>27639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夏 宏伟</cp:lastModifiedBy>
  <cp:revision>8</cp:revision>
  <dcterms:created xsi:type="dcterms:W3CDTF">2021-10-29T06:31:00Z</dcterms:created>
  <dcterms:modified xsi:type="dcterms:W3CDTF">2021-11-03T02:04:00Z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B8D9E187E8E6444089E5EB1A4ABFC644</vt:lpwstr>
  </property>
</Properties>
</file>